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6A" w:rsidRDefault="006227A3" w:rsidP="009A3859">
      <w:pPr>
        <w:rPr>
          <w:b/>
        </w:rPr>
      </w:pPr>
      <w:r w:rsidRPr="006227A3">
        <w:rPr>
          <w:noProof/>
          <w:szCs w:val="16"/>
        </w:rPr>
        <w:pict>
          <v:line id="_x0000_s1032" style="position:absolute;left:0;text-align:left;z-index:251658752" from="-108.5pt,-29.35pt" to="-108.5pt,716.5pt" strokecolor="#00b050" strokeweight="6pt"/>
        </w:pict>
      </w:r>
      <w:r w:rsidRPr="006227A3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31" type="#_x0000_t75" style="position:absolute;left:0;text-align:left;margin-left:8pt;margin-top:-27.05pt;width:71.85pt;height:59.35pt;z-index:251657728;visibility:visible;mso-position-horizontal-relative:margin;mso-position-vertical-relative:margin;mso-width-relative:margin;mso-height-relative:margin">
            <v:imagedata r:id="rId8" o:title=""/>
            <w10:wrap type="square" anchorx="margin" anchory="margin"/>
          </v:shape>
        </w:pict>
      </w:r>
    </w:p>
    <w:p w:rsidR="00D9516A" w:rsidRDefault="00D9516A" w:rsidP="009A3859"/>
    <w:p w:rsidR="009160A8" w:rsidRDefault="009160A8" w:rsidP="009160A8">
      <w:pPr>
        <w:rPr>
          <w:b/>
          <w:sz w:val="16"/>
        </w:rPr>
      </w:pPr>
    </w:p>
    <w:p w:rsidR="009160A8" w:rsidRDefault="009160A8" w:rsidP="009160A8">
      <w:pPr>
        <w:rPr>
          <w:b/>
          <w:sz w:val="16"/>
        </w:rPr>
      </w:pPr>
      <w:r>
        <w:rPr>
          <w:noProof/>
          <w:sz w:val="16"/>
          <w:szCs w:val="16"/>
        </w:rPr>
        <w:pict>
          <v:line id="_x0000_s1035" style="position:absolute;left:0;text-align:left;z-index:251662848" from="-108.5pt,-29.35pt" to="-108.5pt,716.5pt" strokecolor="#00b050" strokeweight="6pt"/>
        </w:pict>
      </w:r>
      <w:r>
        <w:rPr>
          <w:noProof/>
          <w:sz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101600</wp:posOffset>
            </wp:positionH>
            <wp:positionV relativeFrom="margin">
              <wp:posOffset>-343535</wp:posOffset>
            </wp:positionV>
            <wp:extent cx="912495" cy="753745"/>
            <wp:effectExtent l="19050" t="0" r="1905" b="0"/>
            <wp:wrapSquare wrapText="bothSides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0A8" w:rsidRDefault="009160A8" w:rsidP="009160A8">
      <w:pPr>
        <w:ind w:firstLine="284"/>
        <w:rPr>
          <w:sz w:val="16"/>
        </w:rPr>
      </w:pPr>
      <w:proofErr w:type="spellStart"/>
      <w:r>
        <w:rPr>
          <w:b/>
          <w:sz w:val="16"/>
        </w:rPr>
        <w:t>Ging</w:t>
      </w:r>
      <w:proofErr w:type="spellEnd"/>
      <w:r>
        <w:rPr>
          <w:b/>
          <w:sz w:val="16"/>
        </w:rPr>
        <w:t xml:space="preserve"> s. r.o</w:t>
      </w:r>
      <w:r>
        <w:rPr>
          <w:sz w:val="16"/>
        </w:rPr>
        <w:t xml:space="preserve">., Plánská 1854/6, 370 07 České Budějovice, tel. +420 386 108 524, </w:t>
      </w:r>
      <w:hyperlink r:id="rId10" w:history="1">
        <w:r>
          <w:rPr>
            <w:rStyle w:val="Hypertextovodkaz"/>
            <w:sz w:val="16"/>
          </w:rPr>
          <w:t>www.gefosinzenyring.cz</w:t>
        </w:r>
      </w:hyperlink>
    </w:p>
    <w:p w:rsidR="009160A8" w:rsidRDefault="009160A8" w:rsidP="009160A8">
      <w:pPr>
        <w:ind w:left="2268" w:right="-143" w:hanging="2268"/>
        <w:rPr>
          <w:sz w:val="16"/>
          <w:szCs w:val="16"/>
        </w:rPr>
      </w:pPr>
      <w:r>
        <w:rPr>
          <w:sz w:val="16"/>
          <w:szCs w:val="16"/>
        </w:rPr>
        <w:tab/>
        <w:t>projektové a inženýrské práce • geologie • geodézie • reality • KN • TDI • právní vztahy k nemovitostem</w:t>
      </w:r>
    </w:p>
    <w:p w:rsidR="009160A8" w:rsidRDefault="009160A8" w:rsidP="009160A8">
      <w:pPr>
        <w:ind w:right="-143"/>
        <w:rPr>
          <w:b/>
          <w:bCs/>
          <w:i/>
          <w:iCs w:val="0"/>
          <w:sz w:val="40"/>
        </w:rPr>
      </w:pPr>
      <w:r>
        <w:rPr>
          <w:sz w:val="24"/>
        </w:rPr>
        <w:pict>
          <v:line id="_x0000_s1033" style="position:absolute;left:0;text-align:left;z-index:251660800" from="-68.3pt,17pt" to="521pt,17pt" strokecolor="#00b050" strokeweight="6pt"/>
        </w:pict>
      </w:r>
    </w:p>
    <w:p w:rsidR="009160A8" w:rsidRDefault="009160A8" w:rsidP="009160A8">
      <w:pPr>
        <w:rPr>
          <w:b/>
          <w:sz w:val="54"/>
          <w:szCs w:val="54"/>
        </w:rPr>
      </w:pPr>
    </w:p>
    <w:p w:rsidR="009160A8" w:rsidRDefault="009160A8" w:rsidP="009160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Polní cesta C3, C6, C11, C36</w:t>
      </w:r>
    </w:p>
    <w:p w:rsidR="009160A8" w:rsidRDefault="009160A8" w:rsidP="009160A8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Čenkov</w:t>
      </w:r>
      <w:proofErr w:type="spellEnd"/>
      <w:r>
        <w:rPr>
          <w:b/>
          <w:sz w:val="40"/>
          <w:szCs w:val="40"/>
        </w:rPr>
        <w:t xml:space="preserve"> u </w:t>
      </w:r>
      <w:proofErr w:type="spellStart"/>
      <w:r>
        <w:rPr>
          <w:b/>
          <w:sz w:val="40"/>
          <w:szCs w:val="40"/>
        </w:rPr>
        <w:t>Malšic</w:t>
      </w:r>
      <w:proofErr w:type="spellEnd"/>
    </w:p>
    <w:p w:rsidR="009160A8" w:rsidRDefault="009160A8" w:rsidP="009160A8">
      <w:pPr>
        <w:jc w:val="center"/>
        <w:rPr>
          <w:b/>
          <w:sz w:val="40"/>
          <w:szCs w:val="40"/>
        </w:rPr>
      </w:pPr>
    </w:p>
    <w:p w:rsidR="009160A8" w:rsidRDefault="009160A8" w:rsidP="009160A8">
      <w:pPr>
        <w:rPr>
          <w:b/>
          <w:bCs/>
          <w:sz w:val="28"/>
          <w:szCs w:val="28"/>
        </w:rPr>
      </w:pPr>
    </w:p>
    <w:p w:rsidR="009160A8" w:rsidRDefault="009160A8" w:rsidP="009160A8">
      <w:pPr>
        <w:rPr>
          <w:b/>
          <w:bCs/>
          <w:sz w:val="28"/>
          <w:szCs w:val="28"/>
        </w:rPr>
      </w:pPr>
    </w:p>
    <w:p w:rsidR="009160A8" w:rsidRDefault="009160A8" w:rsidP="009160A8">
      <w:pPr>
        <w:shd w:val="clear" w:color="auto" w:fill="F2F2F2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Technická zpráva </w:t>
      </w:r>
    </w:p>
    <w:p w:rsidR="009160A8" w:rsidRDefault="009160A8" w:rsidP="009160A8">
      <w:pPr>
        <w:rPr>
          <w:b/>
          <w:bCs/>
          <w:sz w:val="28"/>
          <w:szCs w:val="28"/>
        </w:rPr>
      </w:pPr>
    </w:p>
    <w:p w:rsidR="009160A8" w:rsidRDefault="009160A8" w:rsidP="009160A8">
      <w:pPr>
        <w:rPr>
          <w:b/>
          <w:bCs/>
          <w:sz w:val="28"/>
          <w:szCs w:val="28"/>
        </w:rPr>
      </w:pPr>
    </w:p>
    <w:p w:rsidR="009160A8" w:rsidRDefault="009160A8" w:rsidP="009160A8">
      <w:pPr>
        <w:rPr>
          <w:b/>
          <w:bCs/>
          <w:sz w:val="28"/>
          <w:szCs w:val="28"/>
        </w:rPr>
      </w:pPr>
    </w:p>
    <w:p w:rsidR="009160A8" w:rsidRDefault="009160A8" w:rsidP="009160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Místo stavby: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160A8">
        <w:rPr>
          <w:bCs/>
          <w:sz w:val="28"/>
          <w:szCs w:val="28"/>
        </w:rPr>
        <w:t>M</w:t>
      </w:r>
      <w:r>
        <w:rPr>
          <w:sz w:val="28"/>
          <w:szCs w:val="28"/>
        </w:rPr>
        <w:t>ěstys Malšice</w:t>
      </w:r>
    </w:p>
    <w:p w:rsidR="009160A8" w:rsidRDefault="009160A8" w:rsidP="009160A8">
      <w:pPr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katastrální území </w:t>
      </w:r>
      <w:proofErr w:type="spellStart"/>
      <w:r>
        <w:rPr>
          <w:sz w:val="28"/>
          <w:szCs w:val="28"/>
        </w:rPr>
        <w:t>Čenkov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Malšic</w:t>
      </w:r>
      <w:proofErr w:type="spellEnd"/>
    </w:p>
    <w:p w:rsidR="009160A8" w:rsidRDefault="009160A8" w:rsidP="009160A8">
      <w:pPr>
        <w:rPr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  <w:t>Jihočeský kraj</w:t>
      </w:r>
      <w:r>
        <w:rPr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9160A8" w:rsidRDefault="009160A8" w:rsidP="009160A8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Datum zpracování PD: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160A8">
        <w:rPr>
          <w:bCs/>
          <w:sz w:val="28"/>
          <w:szCs w:val="28"/>
        </w:rPr>
        <w:t>03/2021</w:t>
      </w:r>
    </w:p>
    <w:p w:rsidR="009160A8" w:rsidRDefault="009160A8" w:rsidP="009160A8">
      <w:pPr>
        <w:rPr>
          <w:b/>
          <w:bCs/>
          <w:sz w:val="36"/>
        </w:rPr>
      </w:pPr>
    </w:p>
    <w:p w:rsidR="009160A8" w:rsidRDefault="009160A8" w:rsidP="009160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Ging</w:t>
      </w:r>
      <w:proofErr w:type="spellEnd"/>
      <w:r>
        <w:rPr>
          <w:bCs/>
          <w:sz w:val="28"/>
          <w:szCs w:val="28"/>
        </w:rPr>
        <w:t xml:space="preserve"> s.r.o.</w:t>
      </w:r>
    </w:p>
    <w:p w:rsidR="009160A8" w:rsidRDefault="009160A8" w:rsidP="009160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Zodpovědný 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Ing. Jan Dudík</w:t>
      </w:r>
    </w:p>
    <w:p w:rsidR="009160A8" w:rsidRDefault="009160A8" w:rsidP="009160A8">
      <w:pPr>
        <w:pStyle w:val="identifikaceobj"/>
        <w:tabs>
          <w:tab w:val="left" w:pos="2977"/>
        </w:tabs>
      </w:pPr>
    </w:p>
    <w:p w:rsidR="009160A8" w:rsidRDefault="009160A8" w:rsidP="009160A8">
      <w:pPr>
        <w:rPr>
          <w:b/>
          <w:bCs/>
          <w:sz w:val="36"/>
        </w:rPr>
      </w:pPr>
    </w:p>
    <w:p w:rsidR="009160A8" w:rsidRDefault="009160A8" w:rsidP="009160A8">
      <w:pPr>
        <w:pStyle w:val="Nadpis9"/>
        <w:numPr>
          <w:ilvl w:val="0"/>
          <w:numId w:val="0"/>
        </w:numPr>
        <w:jc w:val="center"/>
        <w:rPr>
          <w:b/>
          <w:bCs/>
          <w:iCs w:val="0"/>
          <w:sz w:val="28"/>
          <w:szCs w:val="28"/>
        </w:rPr>
      </w:pPr>
      <w:r>
        <w:rPr>
          <w:b/>
          <w:bCs/>
          <w:i/>
          <w:iCs w:val="0"/>
          <w:sz w:val="28"/>
          <w:szCs w:val="28"/>
        </w:rPr>
        <w:t>DOKUMENTACE PRO VYDÁNÍ STAVEBNÍHO POVOLENÍ (DSP)</w:t>
      </w:r>
    </w:p>
    <w:p w:rsidR="009160A8" w:rsidRDefault="009160A8" w:rsidP="009160A8">
      <w:pPr>
        <w:jc w:val="center"/>
        <w:rPr>
          <w:b/>
          <w:bCs/>
          <w:sz w:val="36"/>
        </w:rPr>
      </w:pPr>
    </w:p>
    <w:p w:rsidR="009160A8" w:rsidRDefault="009160A8" w:rsidP="009160A8">
      <w:pPr>
        <w:jc w:val="center"/>
        <w:rPr>
          <w:b/>
          <w:bCs/>
          <w:sz w:val="36"/>
        </w:rPr>
      </w:pPr>
    </w:p>
    <w:p w:rsidR="009160A8" w:rsidRDefault="009160A8" w:rsidP="009160A8">
      <w:pPr>
        <w:jc w:val="center"/>
        <w:rPr>
          <w:b/>
          <w:bCs/>
          <w:sz w:val="36"/>
        </w:rPr>
      </w:pPr>
    </w:p>
    <w:p w:rsidR="009160A8" w:rsidRDefault="009160A8" w:rsidP="009160A8">
      <w:pPr>
        <w:pStyle w:val="Styl1"/>
        <w:ind w:firstLine="708"/>
        <w:jc w:val="center"/>
        <w:rPr>
          <w:rFonts w:ascii="Arial" w:hAnsi="Arial" w:cs="Arial"/>
          <w:b/>
          <w:bCs/>
          <w:spacing w:val="40"/>
          <w:sz w:val="32"/>
        </w:rPr>
      </w:pPr>
    </w:p>
    <w:p w:rsidR="009160A8" w:rsidRDefault="009160A8" w:rsidP="009160A8">
      <w:pPr>
        <w:pStyle w:val="Zkladntext"/>
        <w:rPr>
          <w:lang w:val="cs-CZ" w:eastAsia="cs-CZ"/>
        </w:rPr>
      </w:pPr>
    </w:p>
    <w:p w:rsidR="009160A8" w:rsidRDefault="009160A8" w:rsidP="009160A8">
      <w:pPr>
        <w:pStyle w:val="Zkladntext"/>
        <w:rPr>
          <w:lang w:val="cs-CZ" w:eastAsia="cs-CZ"/>
        </w:rPr>
      </w:pPr>
    </w:p>
    <w:p w:rsidR="009160A8" w:rsidRDefault="009160A8" w:rsidP="009160A8">
      <w:pPr>
        <w:pStyle w:val="Zkladntext"/>
        <w:rPr>
          <w:lang w:val="cs-CZ" w:eastAsia="cs-CZ"/>
        </w:rPr>
      </w:pPr>
    </w:p>
    <w:p w:rsidR="009160A8" w:rsidRPr="009160A8" w:rsidRDefault="009160A8" w:rsidP="009160A8">
      <w:pPr>
        <w:pStyle w:val="Zkladntext"/>
        <w:rPr>
          <w:lang w:val="cs-CZ" w:eastAsia="cs-CZ"/>
        </w:rPr>
      </w:pPr>
    </w:p>
    <w:p w:rsidR="009160A8" w:rsidRDefault="009160A8" w:rsidP="009160A8">
      <w:pPr>
        <w:jc w:val="center"/>
        <w:rPr>
          <w:b/>
          <w:bCs/>
          <w:sz w:val="36"/>
        </w:rPr>
      </w:pPr>
    </w:p>
    <w:tbl>
      <w:tblPr>
        <w:tblpPr w:leftFromText="141" w:rightFromText="141" w:vertAnchor="text" w:tblpX="63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3"/>
        <w:gridCol w:w="1417"/>
      </w:tblGrid>
      <w:tr w:rsidR="009160A8" w:rsidTr="00F7382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160A8" w:rsidRDefault="009160A8" w:rsidP="00F7382F">
            <w:pPr>
              <w:rPr>
                <w:bCs/>
                <w:sz w:val="36"/>
              </w:rPr>
            </w:pPr>
            <w:proofErr w:type="spellStart"/>
            <w:r>
              <w:rPr>
                <w:bCs/>
                <w:sz w:val="36"/>
              </w:rPr>
              <w:t>Paré</w:t>
            </w:r>
            <w:proofErr w:type="spellEnd"/>
            <w:r>
              <w:rPr>
                <w:bCs/>
                <w:sz w:val="36"/>
              </w:rPr>
              <w:t xml:space="preserve"> 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A8" w:rsidRDefault="009160A8" w:rsidP="00F7382F">
            <w:pPr>
              <w:jc w:val="center"/>
              <w:rPr>
                <w:b/>
                <w:bCs/>
                <w:sz w:val="36"/>
              </w:rPr>
            </w:pPr>
          </w:p>
        </w:tc>
      </w:tr>
    </w:tbl>
    <w:p w:rsidR="009160A8" w:rsidRDefault="009160A8" w:rsidP="009160A8">
      <w:pPr>
        <w:pStyle w:val="Nadpis2"/>
        <w:numPr>
          <w:ilvl w:val="0"/>
          <w:numId w:val="0"/>
        </w:numPr>
        <w:ind w:left="284"/>
      </w:pPr>
    </w:p>
    <w:p w:rsidR="00D9516A" w:rsidRDefault="00D9516A" w:rsidP="00CB76D7">
      <w:pPr>
        <w:pStyle w:val="Nadpis2"/>
        <w:numPr>
          <w:ilvl w:val="0"/>
          <w:numId w:val="0"/>
        </w:numPr>
        <w:ind w:left="1080"/>
        <w:rPr>
          <w:lang w:val="cs-CZ"/>
        </w:rPr>
      </w:pPr>
    </w:p>
    <w:p w:rsidR="009160A8" w:rsidRPr="009160A8" w:rsidRDefault="009160A8" w:rsidP="009160A8">
      <w:pPr>
        <w:rPr>
          <w:lang/>
        </w:rPr>
      </w:pPr>
    </w:p>
    <w:p w:rsidR="00D9516A" w:rsidRDefault="00D9516A" w:rsidP="009160A8">
      <w:pPr>
        <w:pStyle w:val="Nadpis2"/>
        <w:numPr>
          <w:ilvl w:val="0"/>
          <w:numId w:val="0"/>
        </w:numPr>
        <w:ind w:left="860"/>
      </w:pPr>
    </w:p>
    <w:p w:rsidR="00585A7C" w:rsidRDefault="00585A7C" w:rsidP="009A3859"/>
    <w:p w:rsidR="00D9516A" w:rsidRPr="00585A7C" w:rsidRDefault="00D9516A" w:rsidP="009A3859"/>
    <w:p w:rsidR="00610342" w:rsidRPr="00610342" w:rsidRDefault="00610342" w:rsidP="009A3859"/>
    <w:p w:rsidR="000E00A1" w:rsidRPr="0084021C" w:rsidRDefault="000E00A1" w:rsidP="009160A8">
      <w:pPr>
        <w:pStyle w:val="Nadpis2"/>
        <w:numPr>
          <w:ilvl w:val="0"/>
          <w:numId w:val="0"/>
        </w:numPr>
        <w:ind w:left="860"/>
      </w:pPr>
      <w:r w:rsidRPr="0084021C">
        <w:t>O</w:t>
      </w:r>
      <w:r w:rsidR="00610342">
        <w:t>BSAH</w:t>
      </w:r>
    </w:p>
    <w:p w:rsidR="000E00A1" w:rsidRPr="0084021C" w:rsidRDefault="000E00A1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r w:rsidRPr="0084021C">
        <w:rPr>
          <w:rStyle w:val="Hypertextovodkaz"/>
        </w:rPr>
        <w:fldChar w:fldCharType="begin"/>
      </w:r>
      <w:r w:rsidR="006E30E2" w:rsidRPr="0084021C">
        <w:rPr>
          <w:rStyle w:val="Hypertextovodkaz"/>
        </w:rPr>
        <w:instrText xml:space="preserve"> TOC \o "1-1" \h \z \u </w:instrText>
      </w:r>
      <w:r w:rsidRPr="0084021C">
        <w:rPr>
          <w:rStyle w:val="Hypertextovodkaz"/>
        </w:rPr>
        <w:fldChar w:fldCharType="separate"/>
      </w:r>
      <w:hyperlink w:anchor="_Toc64275815" w:history="1">
        <w:r w:rsidR="00D9516A" w:rsidRPr="0085363A">
          <w:rPr>
            <w:rStyle w:val="Hypertextovodkaz"/>
          </w:rPr>
          <w:t>B.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Identifikační údaje objektu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16" w:history="1">
        <w:r w:rsidR="00D9516A" w:rsidRPr="0085363A">
          <w:rPr>
            <w:rStyle w:val="Hypertextovodkaz"/>
          </w:rPr>
          <w:t>C.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Stručný technický popis objektu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17" w:history="1">
        <w:r w:rsidR="00D9516A" w:rsidRPr="0085363A">
          <w:rPr>
            <w:rStyle w:val="Hypertextovodkaz"/>
          </w:rPr>
          <w:t>D.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Vyhodnocení a využití průzkumů a podkladů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18" w:history="1">
        <w:r w:rsidR="00D9516A" w:rsidRPr="0085363A">
          <w:rPr>
            <w:rStyle w:val="Hypertextovodkaz"/>
          </w:rPr>
          <w:t>E.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Vztah PK k ostatním objektům stavby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19" w:history="1">
        <w:r w:rsidR="00D9516A" w:rsidRPr="0085363A">
          <w:rPr>
            <w:rStyle w:val="Hypertextovodkaz"/>
          </w:rPr>
          <w:t>F.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Návrh zpevněných ploch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20" w:history="1">
        <w:r w:rsidR="00D9516A" w:rsidRPr="0085363A">
          <w:rPr>
            <w:rStyle w:val="Hypertextovodkaz"/>
          </w:rPr>
          <w:t>G.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režim povrchových a podzemních vod, zásady odvodnění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21" w:history="1">
        <w:r w:rsidR="00D9516A" w:rsidRPr="0085363A">
          <w:rPr>
            <w:rStyle w:val="Hypertextovodkaz"/>
          </w:rPr>
          <w:t>H.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Návrh dopravních značek a zařízení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22" w:history="1">
        <w:r w:rsidR="00D9516A" w:rsidRPr="0085363A">
          <w:rPr>
            <w:rStyle w:val="Hypertextovodkaz"/>
          </w:rPr>
          <w:t>I.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zvláštní podmínky a požadavky na postup výstavby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23" w:history="1">
        <w:r w:rsidR="00D9516A" w:rsidRPr="0085363A">
          <w:rPr>
            <w:rStyle w:val="Hypertextovodkaz"/>
          </w:rPr>
          <w:t>J.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Vazba na případné technologické vybavení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9A3859" w:rsidRDefault="006227A3" w:rsidP="009A3859">
      <w:pPr>
        <w:pStyle w:val="Obsah1"/>
        <w:rPr>
          <w:rStyle w:val="Hypertextovodkaz"/>
          <w:lang w:val="cs-CZ"/>
        </w:rPr>
      </w:pPr>
      <w:hyperlink w:anchor="_Toc64275824" w:history="1">
        <w:r w:rsidR="00D9516A" w:rsidRPr="0085363A">
          <w:rPr>
            <w:rStyle w:val="Hypertextovodkaz"/>
          </w:rPr>
          <w:t>K.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Přehled provedených výpočtů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03268" w:rsidRPr="00103268" w:rsidRDefault="00103268" w:rsidP="009A3859"/>
    <w:p w:rsidR="00D9516A" w:rsidRPr="00A02284" w:rsidRDefault="006227A3" w:rsidP="009A3859">
      <w:pPr>
        <w:pStyle w:val="Obsah1"/>
        <w:rPr>
          <w:rFonts w:ascii="Calibri" w:hAnsi="Calibri"/>
          <w:noProof/>
          <w:lang w:val="cs-CZ" w:eastAsia="cs-CZ"/>
        </w:rPr>
      </w:pPr>
      <w:hyperlink w:anchor="_Toc64275825" w:history="1">
        <w:r w:rsidR="00D9516A" w:rsidRPr="0085363A">
          <w:rPr>
            <w:rStyle w:val="Hypertextovodkaz"/>
          </w:rPr>
          <w:t>L.</w:t>
        </w:r>
        <w:r w:rsidR="00D9516A" w:rsidRPr="00A02284">
          <w:rPr>
            <w:rFonts w:ascii="Calibri" w:hAnsi="Calibri"/>
            <w:noProof/>
            <w:lang w:val="cs-CZ" w:eastAsia="cs-CZ"/>
          </w:rPr>
          <w:tab/>
        </w:r>
        <w:r w:rsidR="00D9516A" w:rsidRPr="0085363A">
          <w:rPr>
            <w:rStyle w:val="Hypertextovodkaz"/>
          </w:rPr>
          <w:t>Řešení přístupu a užívání osobami s omezenou schopností pohybu a orientace.</w:t>
        </w:r>
        <w:r w:rsidR="00D9516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9516A">
          <w:rPr>
            <w:noProof/>
            <w:webHidden/>
          </w:rPr>
          <w:instrText xml:space="preserve"> PAGEREF _Toc64275825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516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E00A1" w:rsidRDefault="006227A3" w:rsidP="009A3859">
      <w:pPr>
        <w:pStyle w:val="Obsah1"/>
        <w:rPr>
          <w:rStyle w:val="Hypertextovodkaz"/>
        </w:rPr>
      </w:pPr>
      <w:r w:rsidRPr="0084021C">
        <w:rPr>
          <w:rStyle w:val="Hypertextovodkaz"/>
        </w:rPr>
        <w:fldChar w:fldCharType="end"/>
      </w:r>
    </w:p>
    <w:p w:rsidR="00610342" w:rsidRDefault="00610342" w:rsidP="009A3859"/>
    <w:p w:rsidR="00610342" w:rsidRDefault="00610342" w:rsidP="009A3859"/>
    <w:p w:rsidR="00610342" w:rsidRDefault="00610342" w:rsidP="009A3859"/>
    <w:p w:rsidR="00610342" w:rsidRDefault="00610342" w:rsidP="009A3859"/>
    <w:p w:rsidR="00610342" w:rsidRDefault="00610342" w:rsidP="009A3859"/>
    <w:p w:rsidR="00610342" w:rsidRDefault="00610342" w:rsidP="009A3859"/>
    <w:p w:rsidR="00610342" w:rsidRDefault="00610342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A3859"/>
    <w:p w:rsidR="009160A8" w:rsidRDefault="009160A8" w:rsidP="009160A8">
      <w:pPr>
        <w:pStyle w:val="Nadpis1"/>
        <w:tabs>
          <w:tab w:val="clear" w:pos="284"/>
          <w:tab w:val="clear" w:pos="786"/>
          <w:tab w:val="num" w:pos="644"/>
        </w:tabs>
        <w:ind w:left="644"/>
        <w:rPr>
          <w:i w:val="0"/>
          <w:lang w:val="cs-CZ"/>
        </w:rPr>
      </w:pPr>
      <w:bookmarkStart w:id="0" w:name="_Toc176072826"/>
      <w:bookmarkStart w:id="1" w:name="_Toc224975876"/>
      <w:bookmarkStart w:id="2" w:name="_Toc64275815"/>
      <w:r w:rsidRPr="00103268">
        <w:rPr>
          <w:i w:val="0"/>
        </w:rPr>
        <w:lastRenderedPageBreak/>
        <w:t>Identifikační údaje objektu</w:t>
      </w:r>
      <w:bookmarkEnd w:id="0"/>
      <w:bookmarkEnd w:id="1"/>
      <w:bookmarkEnd w:id="2"/>
    </w:p>
    <w:p w:rsidR="009160A8" w:rsidRPr="00182437" w:rsidRDefault="009160A8" w:rsidP="009160A8">
      <w:pPr>
        <w:rPr>
          <w:lang/>
        </w:rPr>
      </w:pPr>
    </w:p>
    <w:p w:rsidR="009160A8" w:rsidRPr="00103268" w:rsidRDefault="009160A8" w:rsidP="009160A8">
      <w:pPr>
        <w:pStyle w:val="Nadpis2"/>
        <w:tabs>
          <w:tab w:val="clear" w:pos="284"/>
          <w:tab w:val="clear" w:pos="860"/>
          <w:tab w:val="num" w:pos="718"/>
        </w:tabs>
        <w:ind w:left="718"/>
        <w:rPr>
          <w:i w:val="0"/>
        </w:rPr>
      </w:pPr>
      <w:bookmarkStart w:id="3" w:name="_Toc57303736"/>
      <w:r w:rsidRPr="00103268">
        <w:rPr>
          <w:i w:val="0"/>
        </w:rPr>
        <w:t>Identifikační údaje</w:t>
      </w:r>
      <w:bookmarkEnd w:id="3"/>
    </w:p>
    <w:p w:rsidR="009160A8" w:rsidRPr="00103268" w:rsidRDefault="009160A8" w:rsidP="009160A8"/>
    <w:p w:rsidR="009160A8" w:rsidRPr="00103268" w:rsidRDefault="009160A8" w:rsidP="009160A8">
      <w:pPr>
        <w:pStyle w:val="Nadpis3"/>
        <w:numPr>
          <w:ilvl w:val="2"/>
          <w:numId w:val="31"/>
        </w:numPr>
        <w:tabs>
          <w:tab w:val="clear" w:pos="284"/>
        </w:tabs>
        <w:rPr>
          <w:i w:val="0"/>
        </w:rPr>
      </w:pPr>
      <w:bookmarkStart w:id="4" w:name="_Toc57303737"/>
      <w:r w:rsidRPr="00103268">
        <w:rPr>
          <w:i w:val="0"/>
        </w:rPr>
        <w:t>Údaje o stavbě</w:t>
      </w:r>
      <w:bookmarkEnd w:id="4"/>
    </w:p>
    <w:p w:rsidR="009160A8" w:rsidRPr="00103268" w:rsidRDefault="009160A8" w:rsidP="009160A8">
      <w:pPr>
        <w:pStyle w:val="identifikace"/>
      </w:pP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  <w:sz w:val="20"/>
          <w:lang w:val="cs-CZ"/>
        </w:rPr>
      </w:pPr>
      <w:r w:rsidRPr="00103268">
        <w:rPr>
          <w:i w:val="0"/>
        </w:rPr>
        <w:t>Název stavby:</w:t>
      </w:r>
      <w:r w:rsidRPr="00103268">
        <w:rPr>
          <w:i w:val="0"/>
        </w:rPr>
        <w:tab/>
        <w:t>Polní cesta C3, C6, C11</w:t>
      </w:r>
      <w:r w:rsidRPr="00103268">
        <w:rPr>
          <w:i w:val="0"/>
          <w:lang w:val="cs-CZ"/>
        </w:rPr>
        <w:t>, C36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 w:rsidRPr="00103268">
        <w:rPr>
          <w:i w:val="0"/>
        </w:rPr>
        <w:t xml:space="preserve">Katastrální území: </w:t>
      </w:r>
      <w:r w:rsidRPr="00103268">
        <w:rPr>
          <w:i w:val="0"/>
        </w:rPr>
        <w:tab/>
      </w:r>
      <w:proofErr w:type="spellStart"/>
      <w:r w:rsidRPr="00103268">
        <w:rPr>
          <w:i w:val="0"/>
        </w:rPr>
        <w:t>Čenkov</w:t>
      </w:r>
      <w:proofErr w:type="spellEnd"/>
      <w:r w:rsidRPr="00103268">
        <w:rPr>
          <w:i w:val="0"/>
        </w:rPr>
        <w:t xml:space="preserve"> u </w:t>
      </w:r>
      <w:proofErr w:type="spellStart"/>
      <w:r w:rsidRPr="00103268">
        <w:rPr>
          <w:i w:val="0"/>
        </w:rPr>
        <w:t>Malšic</w:t>
      </w:r>
      <w:proofErr w:type="spellEnd"/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 w:rsidRPr="00103268">
        <w:rPr>
          <w:i w:val="0"/>
        </w:rPr>
        <w:t xml:space="preserve">Obec: </w:t>
      </w:r>
      <w:r w:rsidRPr="00103268">
        <w:rPr>
          <w:i w:val="0"/>
        </w:rPr>
        <w:tab/>
      </w:r>
      <w:r w:rsidRPr="00103268">
        <w:rPr>
          <w:i w:val="0"/>
          <w:lang w:val="cs-CZ"/>
        </w:rPr>
        <w:t xml:space="preserve">Městys </w:t>
      </w:r>
      <w:r w:rsidRPr="00103268">
        <w:rPr>
          <w:i w:val="0"/>
        </w:rPr>
        <w:t>Malšice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 w:rsidRPr="00103268">
        <w:rPr>
          <w:i w:val="0"/>
        </w:rPr>
        <w:t>Kraj:</w:t>
      </w:r>
      <w:r w:rsidRPr="00103268">
        <w:rPr>
          <w:i w:val="0"/>
        </w:rPr>
        <w:tab/>
        <w:t>Jihočeský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 w:rsidRPr="00103268">
        <w:rPr>
          <w:i w:val="0"/>
        </w:rPr>
        <w:t>Druh stavby:</w:t>
      </w:r>
      <w:r w:rsidRPr="00103268">
        <w:rPr>
          <w:i w:val="0"/>
        </w:rPr>
        <w:tab/>
        <w:t>Novostavba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 w:rsidRPr="00103268">
        <w:rPr>
          <w:i w:val="0"/>
        </w:rPr>
        <w:t>Druh dokumentace:</w:t>
      </w:r>
      <w:r w:rsidRPr="00103268">
        <w:rPr>
          <w:i w:val="0"/>
        </w:rPr>
        <w:tab/>
        <w:t xml:space="preserve">Projektová dokumentace pro vydání stavebního povolení (DSP)  </w:t>
      </w:r>
    </w:p>
    <w:p w:rsidR="009160A8" w:rsidRPr="00103268" w:rsidRDefault="009160A8" w:rsidP="009160A8">
      <w:pPr>
        <w:pStyle w:val="identifikace"/>
      </w:pPr>
    </w:p>
    <w:p w:rsidR="009160A8" w:rsidRPr="00103268" w:rsidRDefault="009160A8" w:rsidP="009160A8">
      <w:pPr>
        <w:pStyle w:val="Nadpis3"/>
        <w:numPr>
          <w:ilvl w:val="2"/>
          <w:numId w:val="31"/>
        </w:numPr>
        <w:tabs>
          <w:tab w:val="clear" w:pos="284"/>
        </w:tabs>
        <w:rPr>
          <w:i w:val="0"/>
        </w:rPr>
      </w:pPr>
      <w:bookmarkStart w:id="5" w:name="_Toc55571113"/>
      <w:bookmarkStart w:id="6" w:name="_Toc57303738"/>
      <w:r w:rsidRPr="00103268">
        <w:rPr>
          <w:i w:val="0"/>
        </w:rPr>
        <w:t>Údaje o žadateli</w:t>
      </w:r>
      <w:bookmarkEnd w:id="5"/>
      <w:bookmarkEnd w:id="6"/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>
        <w:rPr>
          <w:i w:val="0"/>
          <w:lang w:val="cs-CZ"/>
        </w:rPr>
        <w:tab/>
      </w:r>
      <w:r>
        <w:rPr>
          <w:i w:val="0"/>
          <w:lang w:val="cs-CZ"/>
        </w:rPr>
        <w:tab/>
      </w:r>
      <w:r w:rsidRPr="00103268">
        <w:rPr>
          <w:i w:val="0"/>
        </w:rPr>
        <w:t>Česká republika – Státní pozemkový úřad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>
        <w:rPr>
          <w:i w:val="0"/>
          <w:lang w:val="cs-CZ"/>
        </w:rPr>
        <w:tab/>
      </w:r>
      <w:r>
        <w:rPr>
          <w:i w:val="0"/>
          <w:lang w:val="cs-CZ"/>
        </w:rPr>
        <w:tab/>
      </w:r>
      <w:r w:rsidRPr="00103268">
        <w:rPr>
          <w:i w:val="0"/>
        </w:rPr>
        <w:t>IČ: 013 12</w:t>
      </w:r>
      <w:r>
        <w:rPr>
          <w:i w:val="0"/>
        </w:rPr>
        <w:t> </w:t>
      </w:r>
      <w:r w:rsidRPr="00103268">
        <w:rPr>
          <w:i w:val="0"/>
        </w:rPr>
        <w:t>774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>
        <w:rPr>
          <w:i w:val="0"/>
          <w:lang w:val="cs-CZ"/>
        </w:rPr>
        <w:tab/>
      </w:r>
      <w:r>
        <w:rPr>
          <w:i w:val="0"/>
          <w:lang w:val="cs-CZ"/>
        </w:rPr>
        <w:tab/>
      </w:r>
      <w:r w:rsidRPr="00103268">
        <w:rPr>
          <w:i w:val="0"/>
        </w:rPr>
        <w:t xml:space="preserve">Krajský pozemkový úřad pro Jihočeský kraj, </w:t>
      </w:r>
      <w:r w:rsidRPr="00103268">
        <w:rPr>
          <w:i w:val="0"/>
          <w:lang w:val="cs-CZ"/>
        </w:rPr>
        <w:t>Pobočka</w:t>
      </w:r>
      <w:r w:rsidRPr="00103268">
        <w:rPr>
          <w:i w:val="0"/>
        </w:rPr>
        <w:t xml:space="preserve"> Tábor </w:t>
      </w:r>
    </w:p>
    <w:p w:rsidR="009160A8" w:rsidRPr="00103268" w:rsidRDefault="009160A8" w:rsidP="009160A8">
      <w:pPr>
        <w:pStyle w:val="Identifikace0"/>
        <w:tabs>
          <w:tab w:val="clear" w:pos="4253"/>
          <w:tab w:val="left" w:pos="2694"/>
        </w:tabs>
        <w:rPr>
          <w:i w:val="0"/>
        </w:rPr>
      </w:pPr>
      <w:r>
        <w:rPr>
          <w:i w:val="0"/>
          <w:lang w:val="cs-CZ"/>
        </w:rPr>
        <w:tab/>
      </w:r>
      <w:r>
        <w:rPr>
          <w:i w:val="0"/>
          <w:lang w:val="cs-CZ"/>
        </w:rPr>
        <w:tab/>
      </w:r>
      <w:r w:rsidRPr="00103268">
        <w:rPr>
          <w:i w:val="0"/>
        </w:rPr>
        <w:t>Husovo náměstí 2938, 390 02 Tábor</w:t>
      </w:r>
    </w:p>
    <w:p w:rsidR="009160A8" w:rsidRPr="00103268" w:rsidRDefault="009160A8" w:rsidP="009160A8">
      <w:pPr>
        <w:pStyle w:val="Identifikace0"/>
        <w:rPr>
          <w:i w:val="0"/>
        </w:rPr>
      </w:pPr>
    </w:p>
    <w:p w:rsidR="009160A8" w:rsidRPr="00AB4182" w:rsidRDefault="009160A8" w:rsidP="009160A8">
      <w:pPr>
        <w:pStyle w:val="Nadpis3"/>
        <w:numPr>
          <w:ilvl w:val="2"/>
          <w:numId w:val="31"/>
        </w:numPr>
        <w:tabs>
          <w:tab w:val="clear" w:pos="284"/>
        </w:tabs>
      </w:pPr>
      <w:bookmarkStart w:id="7" w:name="_Toc57298408"/>
      <w:bookmarkStart w:id="8" w:name="_Toc57303739"/>
      <w:r w:rsidRPr="00AB4182">
        <w:t>Údaje o zpracovateli dokumentace</w:t>
      </w:r>
      <w:bookmarkEnd w:id="7"/>
      <w:bookmarkEnd w:id="8"/>
    </w:p>
    <w:p w:rsidR="009160A8" w:rsidRPr="00AB4182" w:rsidRDefault="009160A8" w:rsidP="009160A8">
      <w:r w:rsidRPr="00AB4182">
        <w:t>Hlavní projektant</w:t>
      </w:r>
      <w:r w:rsidRPr="00AB4182">
        <w:tab/>
      </w:r>
      <w:r>
        <w:tab/>
      </w:r>
      <w:proofErr w:type="spellStart"/>
      <w:r w:rsidRPr="00AB4182">
        <w:t>Ging</w:t>
      </w:r>
      <w:proofErr w:type="spellEnd"/>
      <w:r w:rsidRPr="00AB4182">
        <w:t xml:space="preserve"> s.r.o.</w:t>
      </w:r>
    </w:p>
    <w:p w:rsidR="009160A8" w:rsidRPr="00AB4182" w:rsidRDefault="009160A8" w:rsidP="009160A8">
      <w:r w:rsidRPr="00AB4182">
        <w:tab/>
      </w:r>
      <w:r w:rsidRPr="00AB4182">
        <w:tab/>
      </w:r>
      <w:r w:rsidRPr="00AB4182">
        <w:tab/>
      </w:r>
      <w:r w:rsidRPr="00AB4182">
        <w:tab/>
      </w:r>
      <w:r>
        <w:tab/>
      </w:r>
      <w:r w:rsidRPr="00AB4182">
        <w:t>IČ: 251 66 891</w:t>
      </w:r>
    </w:p>
    <w:p w:rsidR="009160A8" w:rsidRPr="00AB4182" w:rsidRDefault="009160A8" w:rsidP="009160A8">
      <w:r w:rsidRPr="00AB4182">
        <w:tab/>
      </w:r>
      <w:r w:rsidRPr="00AB4182">
        <w:tab/>
      </w:r>
      <w:r w:rsidRPr="00AB4182">
        <w:tab/>
      </w:r>
      <w:r w:rsidRPr="00AB4182">
        <w:tab/>
      </w:r>
      <w:r>
        <w:tab/>
      </w:r>
      <w:r w:rsidRPr="00AB4182">
        <w:t>Plánská 1854/6, 37007 České Budějovice</w:t>
      </w:r>
    </w:p>
    <w:p w:rsidR="009160A8" w:rsidRPr="00AB4182" w:rsidRDefault="009160A8" w:rsidP="009160A8">
      <w:r w:rsidRPr="00AB4182">
        <w:t>Zodpovědný projektant</w:t>
      </w:r>
      <w:r w:rsidRPr="00AB4182">
        <w:tab/>
        <w:t xml:space="preserve">Ing. Jan Dudík </w:t>
      </w:r>
    </w:p>
    <w:p w:rsidR="009160A8" w:rsidRPr="00AB4182" w:rsidRDefault="009160A8" w:rsidP="009160A8">
      <w:r w:rsidRPr="00AB4182">
        <w:tab/>
      </w:r>
      <w:r w:rsidRPr="00AB4182">
        <w:tab/>
      </w:r>
      <w:r w:rsidRPr="00AB4182">
        <w:tab/>
      </w:r>
      <w:r w:rsidRPr="00AB4182">
        <w:tab/>
      </w:r>
      <w:r>
        <w:tab/>
      </w:r>
      <w:r w:rsidRPr="00AB4182">
        <w:t>číslo autorizace ČKAIT: 0101964</w:t>
      </w:r>
    </w:p>
    <w:p w:rsidR="009160A8" w:rsidRPr="00AB4182" w:rsidRDefault="009160A8" w:rsidP="009160A8">
      <w:r>
        <w:tab/>
      </w:r>
      <w:r>
        <w:tab/>
      </w:r>
      <w:r>
        <w:tab/>
      </w:r>
      <w:r>
        <w:tab/>
      </w:r>
      <w:r>
        <w:tab/>
      </w:r>
      <w:r w:rsidRPr="00AB4182">
        <w:t xml:space="preserve">telefon: 777 082 195, email: </w:t>
      </w:r>
      <w:proofErr w:type="spellStart"/>
      <w:r w:rsidRPr="00AB4182">
        <w:t>jan.dudik</w:t>
      </w:r>
      <w:proofErr w:type="spellEnd"/>
      <w:r w:rsidRPr="00AB4182">
        <w:t>@</w:t>
      </w:r>
      <w:proofErr w:type="spellStart"/>
      <w:r w:rsidRPr="00AB4182">
        <w:t>gmail.com</w:t>
      </w:r>
      <w:proofErr w:type="spellEnd"/>
    </w:p>
    <w:p w:rsidR="009160A8" w:rsidRPr="00A25373" w:rsidRDefault="009160A8" w:rsidP="009160A8">
      <w:pPr>
        <w:pStyle w:val="identifikace"/>
        <w:rPr>
          <w:highlight w:val="yellow"/>
        </w:rPr>
      </w:pPr>
    </w:p>
    <w:p w:rsidR="009160A8" w:rsidRDefault="009160A8" w:rsidP="009160A8">
      <w:pPr>
        <w:pStyle w:val="Nadpis3"/>
        <w:numPr>
          <w:ilvl w:val="2"/>
          <w:numId w:val="31"/>
        </w:numPr>
        <w:tabs>
          <w:tab w:val="clear" w:pos="284"/>
        </w:tabs>
      </w:pPr>
      <w:bookmarkStart w:id="9" w:name="_Toc55571115"/>
      <w:bookmarkStart w:id="10" w:name="_Toc57303740"/>
      <w:r w:rsidRPr="00A25373">
        <w:t>Údaje o budoucích vlastnících a správcích</w:t>
      </w:r>
      <w:bookmarkEnd w:id="9"/>
      <w:bookmarkEnd w:id="10"/>
    </w:p>
    <w:p w:rsidR="009160A8" w:rsidRPr="00AB4182" w:rsidRDefault="009160A8" w:rsidP="009160A8">
      <w:pPr>
        <w:pStyle w:val="identifikace"/>
      </w:pPr>
      <w:r w:rsidRPr="00AB4182">
        <w:t xml:space="preserve">Po dokončení stavby </w:t>
      </w:r>
      <w:r>
        <w:t xml:space="preserve">- </w:t>
      </w:r>
      <w:r w:rsidRPr="00AB4182">
        <w:t xml:space="preserve">převzetí a provoz </w:t>
      </w:r>
      <w:r>
        <w:rPr>
          <w:lang w:val="cs-CZ"/>
        </w:rPr>
        <w:t>Městys</w:t>
      </w:r>
      <w:r w:rsidRPr="00AB4182">
        <w:t xml:space="preserve"> </w:t>
      </w:r>
      <w:r>
        <w:t>Malšice.</w:t>
      </w:r>
    </w:p>
    <w:p w:rsidR="009160A8" w:rsidRPr="00A25373" w:rsidRDefault="009160A8" w:rsidP="009160A8"/>
    <w:p w:rsidR="009160A8" w:rsidRPr="00A25373" w:rsidRDefault="009160A8" w:rsidP="009160A8">
      <w:pPr>
        <w:pStyle w:val="Nadpis2"/>
        <w:tabs>
          <w:tab w:val="clear" w:pos="284"/>
          <w:tab w:val="clear" w:pos="860"/>
          <w:tab w:val="num" w:pos="718"/>
        </w:tabs>
        <w:ind w:left="718"/>
      </w:pPr>
      <w:bookmarkStart w:id="11" w:name="_Toc55571117"/>
      <w:bookmarkStart w:id="12" w:name="_Toc57303742"/>
      <w:r w:rsidRPr="00A25373">
        <w:t>Seznam vstupních podkladů</w:t>
      </w:r>
      <w:bookmarkEnd w:id="11"/>
      <w:bookmarkEnd w:id="12"/>
    </w:p>
    <w:p w:rsidR="009160A8" w:rsidRPr="00AB4182" w:rsidRDefault="009160A8" w:rsidP="009160A8">
      <w:pPr>
        <w:pStyle w:val="identifikace"/>
        <w:numPr>
          <w:ilvl w:val="0"/>
          <w:numId w:val="32"/>
        </w:numPr>
        <w:tabs>
          <w:tab w:val="clear" w:pos="284"/>
        </w:tabs>
      </w:pPr>
      <w:r w:rsidRPr="00AB4182">
        <w:t>katastrální mapa</w:t>
      </w:r>
    </w:p>
    <w:p w:rsidR="009160A8" w:rsidRPr="00AB4182" w:rsidRDefault="009160A8" w:rsidP="009160A8">
      <w:pPr>
        <w:pStyle w:val="identifikace"/>
        <w:numPr>
          <w:ilvl w:val="0"/>
          <w:numId w:val="32"/>
        </w:numPr>
        <w:tabs>
          <w:tab w:val="clear" w:pos="284"/>
        </w:tabs>
      </w:pPr>
      <w:r w:rsidRPr="00AB4182">
        <w:t xml:space="preserve">výškopisné a polohopisné zaměření </w:t>
      </w:r>
    </w:p>
    <w:p w:rsidR="009160A8" w:rsidRPr="00AB4182" w:rsidRDefault="009160A8" w:rsidP="009160A8">
      <w:pPr>
        <w:pStyle w:val="identifikace"/>
        <w:numPr>
          <w:ilvl w:val="0"/>
          <w:numId w:val="32"/>
        </w:numPr>
        <w:tabs>
          <w:tab w:val="clear" w:pos="284"/>
        </w:tabs>
      </w:pPr>
      <w:r w:rsidRPr="00AB4182">
        <w:t xml:space="preserve">orientační i digitální zaměření veřejných podzemních inženýrských sítí </w:t>
      </w:r>
    </w:p>
    <w:p w:rsidR="009160A8" w:rsidRPr="00AB4182" w:rsidRDefault="009160A8" w:rsidP="009160A8">
      <w:pPr>
        <w:pStyle w:val="identifikace"/>
        <w:numPr>
          <w:ilvl w:val="0"/>
          <w:numId w:val="32"/>
        </w:numPr>
        <w:tabs>
          <w:tab w:val="clear" w:pos="284"/>
        </w:tabs>
      </w:pPr>
      <w:r w:rsidRPr="00AB4182">
        <w:t>zadání investora</w:t>
      </w:r>
    </w:p>
    <w:p w:rsidR="009160A8" w:rsidRPr="00AB4182" w:rsidRDefault="009160A8" w:rsidP="009160A8">
      <w:pPr>
        <w:pStyle w:val="identifikace"/>
        <w:numPr>
          <w:ilvl w:val="0"/>
          <w:numId w:val="32"/>
        </w:numPr>
        <w:tabs>
          <w:tab w:val="clear" w:pos="284"/>
        </w:tabs>
      </w:pPr>
      <w:r w:rsidRPr="00AB4182">
        <w:t>průzkum na místě</w:t>
      </w:r>
    </w:p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Default="009160A8" w:rsidP="009160A8"/>
    <w:p w:rsidR="009160A8" w:rsidRPr="00610342" w:rsidRDefault="009160A8" w:rsidP="009160A8"/>
    <w:p w:rsidR="00610342" w:rsidRDefault="00610342" w:rsidP="009A3859"/>
    <w:p w:rsidR="00467664" w:rsidRPr="00610342" w:rsidRDefault="00467664" w:rsidP="009A3859"/>
    <w:p w:rsidR="00C01696" w:rsidRPr="009A3859" w:rsidRDefault="00B12C64" w:rsidP="009A3859">
      <w:pPr>
        <w:pStyle w:val="Nadpis1"/>
        <w:rPr>
          <w:lang w:val="cs-CZ"/>
        </w:rPr>
      </w:pPr>
      <w:bookmarkStart w:id="13" w:name="_Toc176063422"/>
      <w:bookmarkStart w:id="14" w:name="_Toc176072830"/>
      <w:bookmarkStart w:id="15" w:name="_Toc181091586"/>
      <w:bookmarkStart w:id="16" w:name="_Toc64275816"/>
      <w:r>
        <w:lastRenderedPageBreak/>
        <w:t>S</w:t>
      </w:r>
      <w:r w:rsidRPr="0084021C">
        <w:t xml:space="preserve">tručný technický popis </w:t>
      </w:r>
      <w:bookmarkEnd w:id="13"/>
      <w:bookmarkEnd w:id="14"/>
      <w:r w:rsidRPr="0084021C">
        <w:t>objektu</w:t>
      </w:r>
      <w:bookmarkEnd w:id="15"/>
      <w:bookmarkEnd w:id="16"/>
      <w:r w:rsidRPr="0084021C">
        <w:t xml:space="preserve"> </w:t>
      </w:r>
    </w:p>
    <w:p w:rsidR="00182437" w:rsidRPr="00182437" w:rsidRDefault="00182437" w:rsidP="009A3859"/>
    <w:p w:rsidR="00775EE3" w:rsidRPr="009A3859" w:rsidRDefault="00775EE3" w:rsidP="009A3859">
      <w:pPr>
        <w:pStyle w:val="Nadpis2"/>
      </w:pPr>
      <w:r>
        <w:t>C</w:t>
      </w:r>
      <w:r w:rsidRPr="0077763D">
        <w:t>harakteristika území a stavebního pozemku</w:t>
      </w:r>
    </w:p>
    <w:p w:rsidR="00702620" w:rsidRDefault="00702620" w:rsidP="009A3859">
      <w:pPr>
        <w:pStyle w:val="Zkladntext"/>
      </w:pPr>
      <w:bookmarkStart w:id="17" w:name="_Hlk50461518"/>
      <w:bookmarkStart w:id="18" w:name="_Toc176063431"/>
      <w:bookmarkStart w:id="19" w:name="_Toc176072836"/>
      <w:bookmarkStart w:id="20" w:name="_Toc181091592"/>
      <w:bookmarkStart w:id="21" w:name="_Toc176072835"/>
      <w:bookmarkStart w:id="22" w:name="_Toc180924031"/>
      <w:bookmarkStart w:id="23" w:name="_Toc176072832"/>
      <w:bookmarkStart w:id="24" w:name="_Toc181091588"/>
      <w:bookmarkStart w:id="25" w:name="_Toc353168163"/>
      <w:r>
        <w:t>Řešené území se nachází na v </w:t>
      </w:r>
      <w:r w:rsidR="00182437">
        <w:rPr>
          <w:lang w:val="cs-CZ"/>
        </w:rPr>
        <w:t>katastrálním území</w:t>
      </w:r>
      <w:r w:rsidRPr="009A3859">
        <w:rPr>
          <w:lang w:val="cs-CZ"/>
        </w:rPr>
        <w:t xml:space="preserve"> </w:t>
      </w:r>
      <w:r>
        <w:t xml:space="preserve">Čenkov </w:t>
      </w:r>
      <w:r w:rsidR="00182437">
        <w:rPr>
          <w:lang w:val="cs-CZ"/>
        </w:rPr>
        <w:t xml:space="preserve">u Malšic, </w:t>
      </w:r>
      <w:r>
        <w:t>v </w:t>
      </w:r>
      <w:r w:rsidR="00182437">
        <w:rPr>
          <w:lang w:val="cs-CZ"/>
        </w:rPr>
        <w:t>M</w:t>
      </w:r>
      <w:r w:rsidR="00DE071E">
        <w:rPr>
          <w:lang w:val="cs-CZ"/>
        </w:rPr>
        <w:t>ěstysu</w:t>
      </w:r>
      <w:r>
        <w:t xml:space="preserve"> Malšice. Záměrem je vybudování sítě polních cest.</w:t>
      </w:r>
    </w:p>
    <w:p w:rsidR="00702620" w:rsidRDefault="00610342" w:rsidP="009A3859">
      <w:pPr>
        <w:pStyle w:val="Zkladntext"/>
      </w:pPr>
      <w:r>
        <w:t>Polní c</w:t>
      </w:r>
      <w:r w:rsidR="00702620">
        <w:t>esta C3 je vedena na severním okraji intravilánu po obvodu louky a spojuje místní komunikaci s vjez</w:t>
      </w:r>
      <w:r w:rsidR="004F38AC">
        <w:t>d</w:t>
      </w:r>
      <w:r w:rsidR="00702620">
        <w:t>em do zemědělského areálu a dále pokračuje v trase stávající panelové cesty až k vjezdu na pozemek 411/10.</w:t>
      </w:r>
    </w:p>
    <w:p w:rsidR="00702620" w:rsidRDefault="00610342" w:rsidP="009A3859">
      <w:pPr>
        <w:pStyle w:val="Zkladntext"/>
      </w:pPr>
      <w:r>
        <w:t>Polní c</w:t>
      </w:r>
      <w:r w:rsidR="00702620">
        <w:t>esta C6 se nachází na východní straně vesnice a prochází nejprve polem, poté po rozhraní pole a pastviny a následně po rozhraní pole a lesa. Spojuje místní komunikaci s lesní cestou na sousedním katastrálním území.</w:t>
      </w:r>
    </w:p>
    <w:p w:rsidR="00702620" w:rsidRDefault="00610342" w:rsidP="009A3859">
      <w:pPr>
        <w:pStyle w:val="Zkladntext"/>
      </w:pPr>
      <w:r>
        <w:t>Polní c</w:t>
      </w:r>
      <w:r w:rsidR="00702620">
        <w:t>esta C11 se nachází na jihozápadním okraji vesnice a je vedena po rozhraní oplocené pastviny a pole, částečně v trase stávající cesty.</w:t>
      </w:r>
    </w:p>
    <w:p w:rsidR="00ED1223" w:rsidRDefault="00ED1223" w:rsidP="009A3859">
      <w:pPr>
        <w:pStyle w:val="Zkladntext"/>
        <w:rPr>
          <w:lang w:val="cs-CZ"/>
        </w:rPr>
      </w:pPr>
      <w:r>
        <w:t>Polní cesta C36 tvoří odbočku z cesty C3 k parcele č. 1123. Je vedena v přímé a její délka je 27 m.</w:t>
      </w:r>
    </w:p>
    <w:p w:rsidR="009160A8" w:rsidRPr="009160A8" w:rsidRDefault="009160A8" w:rsidP="009A3859">
      <w:pPr>
        <w:pStyle w:val="Zkladntext"/>
        <w:rPr>
          <w:lang w:val="cs-CZ"/>
        </w:rPr>
      </w:pPr>
    </w:p>
    <w:bookmarkEnd w:id="17"/>
    <w:p w:rsidR="0087244B" w:rsidRDefault="00702620" w:rsidP="009A3859">
      <w:pPr>
        <w:pStyle w:val="Nadpis2"/>
      </w:pPr>
      <w:r>
        <w:t>Polní cesta C3</w:t>
      </w:r>
      <w:r w:rsidR="0087244B">
        <w:t xml:space="preserve"> </w:t>
      </w:r>
    </w:p>
    <w:p w:rsidR="00B2296E" w:rsidRDefault="00B2296E" w:rsidP="009A3859">
      <w:pPr>
        <w:pStyle w:val="Nadpis3"/>
      </w:pPr>
      <w:r w:rsidRPr="0084021C">
        <w:t>Směrové vedení</w:t>
      </w:r>
    </w:p>
    <w:p w:rsidR="00702620" w:rsidRDefault="00702620" w:rsidP="009A3859">
      <w:r>
        <w:t>Trasa cesty je vymezena pozemkem č. 1152. Cesta začíná stykovou křižovatkou s místní komunikací. Je vedena východním směrem a postupně se stáčí poloměry R=100, 500 a 200 m k jihovýchodu. V km 0,280 se cesta stáčí obloukem R=20 m k jihu. V tomto místě je též navr</w:t>
      </w:r>
      <w:r w:rsidR="004F38AC">
        <w:t>ž</w:t>
      </w:r>
      <w:r>
        <w:t>ena výhybna. V km 0,450 se cesta stáčí obloukem R=15 m k </w:t>
      </w:r>
      <w:r w:rsidR="004F38AC">
        <w:t>západu</w:t>
      </w:r>
      <w:r>
        <w:t xml:space="preserve">. V tomto místě je sjezd do zemědělského </w:t>
      </w:r>
      <w:r w:rsidR="005560E8">
        <w:t>družstva</w:t>
      </w:r>
      <w:r>
        <w:t xml:space="preserve">. Cesta je zakončena u brány na </w:t>
      </w:r>
      <w:r w:rsidR="00DC43F6">
        <w:t xml:space="preserve">hranici </w:t>
      </w:r>
      <w:r>
        <w:t>pozemk</w:t>
      </w:r>
      <w:r w:rsidR="00DC43F6">
        <w:t>u</w:t>
      </w:r>
      <w:r>
        <w:t xml:space="preserve"> 411/12. Celková délka cesty je 639 m.</w:t>
      </w:r>
    </w:p>
    <w:p w:rsidR="00B2296E" w:rsidRDefault="00B2296E" w:rsidP="009A3859">
      <w:pPr>
        <w:pStyle w:val="Nadpis3"/>
      </w:pPr>
      <w:r w:rsidRPr="0084021C">
        <w:t xml:space="preserve">Výškové vedení </w:t>
      </w:r>
    </w:p>
    <w:p w:rsidR="00702620" w:rsidRDefault="001431A4" w:rsidP="009A3859">
      <w:r w:rsidRPr="00403260">
        <w:t>C</w:t>
      </w:r>
      <w:r w:rsidR="00702620">
        <w:t>esta je vedena v úrovni stávajícího terénu. Od místní komunikace klesá ve sklonech v rozmezí 1,3</w:t>
      </w:r>
      <w:r w:rsidR="00986374">
        <w:t>6</w:t>
      </w:r>
      <w:r w:rsidR="00702620">
        <w:t xml:space="preserve">-3,13 % k lokálnímu úžlabí v km 0,291. </w:t>
      </w:r>
    </w:p>
    <w:p w:rsidR="001431A4" w:rsidRDefault="00702620" w:rsidP="009A3859">
      <w:r>
        <w:t>Odtud cesta stoupá 0,78-3,</w:t>
      </w:r>
      <w:r w:rsidR="009707C9">
        <w:t>3</w:t>
      </w:r>
      <w:r>
        <w:t xml:space="preserve"> % do km 0,434 kde se nachází rovina a následně stoupá 3,2</w:t>
      </w:r>
      <w:r w:rsidR="009707C9">
        <w:t>2</w:t>
      </w:r>
      <w:r>
        <w:t xml:space="preserve"> % do KÚ.</w:t>
      </w:r>
    </w:p>
    <w:p w:rsidR="00702620" w:rsidRDefault="00702620" w:rsidP="009A3859">
      <w:r>
        <w:t xml:space="preserve">Vrcholové oblouky jsou v rozmezí </w:t>
      </w:r>
      <w:r w:rsidR="009707C9">
        <w:t>15</w:t>
      </w:r>
      <w:r>
        <w:t>0-5000 m, údolnicové 500-2000 m.</w:t>
      </w:r>
    </w:p>
    <w:p w:rsidR="00B2296E" w:rsidRDefault="00B2296E" w:rsidP="009A3859">
      <w:pPr>
        <w:pStyle w:val="Nadpis3"/>
      </w:pPr>
      <w:r w:rsidRPr="0084021C">
        <w:t>Příčné uspořádání</w:t>
      </w:r>
      <w:r>
        <w:t xml:space="preserve"> a klopení</w:t>
      </w:r>
    </w:p>
    <w:p w:rsidR="001431A4" w:rsidRDefault="00702620" w:rsidP="009A3859">
      <w:r>
        <w:t>Cesta je navržena v kategori</w:t>
      </w:r>
      <w:r w:rsidR="00960F8D">
        <w:t>i</w:t>
      </w:r>
      <w:r>
        <w:t xml:space="preserve"> P4,5/20, s vozovkou šířky 4,0 m a krajnicemi 2×0,25 m.</w:t>
      </w:r>
      <w:r w:rsidR="00957C1F">
        <w:t xml:space="preserve"> Ve směrovém oblouku R=15 </w:t>
      </w:r>
      <w:r w:rsidR="00D9516A">
        <w:t>m je</w:t>
      </w:r>
      <w:r w:rsidR="00957C1F">
        <w:t xml:space="preserve"> cesta rozšířena na 4,4 m + krajnice. </w:t>
      </w:r>
      <w:r>
        <w:t xml:space="preserve">Po </w:t>
      </w:r>
      <w:r w:rsidRPr="00960F8D">
        <w:t>celé délce je navržen jednostranný sklon 3</w:t>
      </w:r>
      <w:r w:rsidR="00960F8D">
        <w:t xml:space="preserve"> </w:t>
      </w:r>
      <w:r w:rsidRPr="00960F8D">
        <w:t>%</w:t>
      </w:r>
      <w:r w:rsidR="00960F8D" w:rsidRPr="00960F8D">
        <w:t>; do km 0,450 vlevo, poté vpravo.</w:t>
      </w:r>
      <w:r w:rsidR="00960F8D">
        <w:t xml:space="preserve"> N</w:t>
      </w:r>
      <w:r w:rsidR="00957C1F">
        <w:t>a</w:t>
      </w:r>
      <w:r w:rsidR="00960F8D">
        <w:t xml:space="preserve"> koncích cesty bude sklon přizpůsoben stavu</w:t>
      </w:r>
      <w:r w:rsidR="001431A4">
        <w:t xml:space="preserve"> </w:t>
      </w:r>
    </w:p>
    <w:p w:rsidR="00B2296E" w:rsidRDefault="00B2296E" w:rsidP="009A3859">
      <w:pPr>
        <w:pStyle w:val="Nadpis3"/>
      </w:pPr>
      <w:r w:rsidRPr="0084021C">
        <w:t xml:space="preserve">Odvodnění </w:t>
      </w:r>
    </w:p>
    <w:p w:rsidR="00ED1223" w:rsidRPr="00ED1223" w:rsidRDefault="00ED1223" w:rsidP="009A3859">
      <w:r w:rsidRPr="009160A8">
        <w:t>Na začátku cesty bude proveden propustek DN 400</w:t>
      </w:r>
      <w:r w:rsidR="00DE071E" w:rsidRPr="009160A8">
        <w:t xml:space="preserve"> délky 8,75 m</w:t>
      </w:r>
      <w:r w:rsidRPr="009160A8">
        <w:t xml:space="preserve"> v místě stávajícího příkopu. Čela propustku budou seříznuta podle svahu </w:t>
      </w:r>
      <w:r w:rsidR="00DE071E" w:rsidRPr="009160A8">
        <w:t>do sklonu 1:</w:t>
      </w:r>
      <w:r w:rsidR="00696BA1" w:rsidRPr="009160A8">
        <w:t>2</w:t>
      </w:r>
      <w:r w:rsidR="00DE071E" w:rsidRPr="009160A8">
        <w:t xml:space="preserve"> </w:t>
      </w:r>
      <w:r w:rsidRPr="009160A8">
        <w:t>a odlážděna</w:t>
      </w:r>
      <w:r w:rsidR="00DE071E" w:rsidRPr="009160A8">
        <w:t xml:space="preserve"> min. 0,5 m od trouby.</w:t>
      </w:r>
      <w:r w:rsidR="00170A56" w:rsidRPr="009160A8">
        <w:t xml:space="preserve"> Troubu lze použít plastovou či betonovou</w:t>
      </w:r>
      <w:r w:rsidR="009160A8">
        <w:t xml:space="preserve"> (viz. </w:t>
      </w:r>
      <w:proofErr w:type="gramStart"/>
      <w:r w:rsidR="009160A8">
        <w:t>položkový</w:t>
      </w:r>
      <w:proofErr w:type="gramEnd"/>
      <w:r w:rsidR="009160A8">
        <w:t xml:space="preserve"> rozpočet).</w:t>
      </w:r>
    </w:p>
    <w:p w:rsidR="00320D62" w:rsidRDefault="00C44C87" w:rsidP="009A3859">
      <w:r w:rsidRPr="00AD4637">
        <w:t>Dešťové vody z</w:t>
      </w:r>
      <w:r w:rsidR="00320D62">
        <w:t xml:space="preserve"> povrchu cesty budou stékat do okolního terénu, kde se budou </w:t>
      </w:r>
      <w:r w:rsidR="006C3ADD">
        <w:t xml:space="preserve">částečně </w:t>
      </w:r>
      <w:r w:rsidR="00320D62">
        <w:t>vsakovat.</w:t>
      </w:r>
    </w:p>
    <w:p w:rsidR="00C44C87" w:rsidRDefault="00ED1223" w:rsidP="009A3859">
      <w:r>
        <w:t xml:space="preserve">Podél cesty bude pod </w:t>
      </w:r>
      <w:r w:rsidR="00DE071E">
        <w:t xml:space="preserve">níže položenou </w:t>
      </w:r>
      <w:r>
        <w:t>krajnicí vedena podélná drenáž</w:t>
      </w:r>
      <w:r w:rsidR="00696BA1">
        <w:t>, která v oblasti změny příčného sklonu přejde pod cestou na druhou stranu</w:t>
      </w:r>
      <w:r>
        <w:t xml:space="preserve">. </w:t>
      </w:r>
      <w:r w:rsidR="00320D62">
        <w:t xml:space="preserve">V nejnižším bodě cesty v km 0,290 bude pod cestou zřízena </w:t>
      </w:r>
      <w:r w:rsidR="006C3ADD">
        <w:t>retenční</w:t>
      </w:r>
      <w:r w:rsidR="00320D62">
        <w:t xml:space="preserve"> jáma, do které budou zaústěny </w:t>
      </w:r>
      <w:r>
        <w:t>drenáže</w:t>
      </w:r>
      <w:r w:rsidR="0028597F">
        <w:t>.</w:t>
      </w:r>
    </w:p>
    <w:p w:rsidR="00027FCA" w:rsidRDefault="00027FCA" w:rsidP="009A3859">
      <w:r>
        <w:t xml:space="preserve">Drenáž bude provedena do hloubky 0,3 m pod zlepšené podloží. Rýha bude vyložena geotextilií. Drenážní trubka DN 100 bude obsypaná </w:t>
      </w:r>
      <w:r w:rsidR="00DE071E">
        <w:t xml:space="preserve">kamenivem </w:t>
      </w:r>
      <w:r>
        <w:t>frakc</w:t>
      </w:r>
      <w:r w:rsidR="00DE071E">
        <w:t>e</w:t>
      </w:r>
      <w:r>
        <w:t xml:space="preserve"> 8/16.</w:t>
      </w:r>
    </w:p>
    <w:p w:rsidR="00560001" w:rsidRPr="00560001" w:rsidRDefault="001542D7" w:rsidP="009A3859">
      <w:r w:rsidRPr="008C6CD8">
        <w:t>J</w:t>
      </w:r>
      <w:r w:rsidR="00560001" w:rsidRPr="008C6CD8">
        <w:t xml:space="preserve">áma bude </w:t>
      </w:r>
      <w:r w:rsidR="004F02BD" w:rsidRPr="008C6CD8">
        <w:t>mít objem 38 m</w:t>
      </w:r>
      <w:r w:rsidR="004F02BD" w:rsidRPr="008C6CD8">
        <w:rPr>
          <w:vertAlign w:val="superscript"/>
        </w:rPr>
        <w:t>3</w:t>
      </w:r>
      <w:r w:rsidR="004F02BD" w:rsidRPr="008C6CD8">
        <w:t xml:space="preserve">. Bude umístěna pod sjezdem a provedena do hloubky </w:t>
      </w:r>
      <w:r w:rsidR="00560001" w:rsidRPr="008C6CD8">
        <w:t>1,0 m pod konstrukci vozovky sjezdu.</w:t>
      </w:r>
      <w:r w:rsidR="004F02BD" w:rsidRPr="008C6CD8">
        <w:t xml:space="preserve"> Jáma bude vyložena geotextilií 300 g/m</w:t>
      </w:r>
      <w:r w:rsidR="004F02BD" w:rsidRPr="008C6CD8">
        <w:rPr>
          <w:vertAlign w:val="superscript"/>
        </w:rPr>
        <w:t>2</w:t>
      </w:r>
      <w:r w:rsidR="004F02BD" w:rsidRPr="008C6CD8">
        <w:t xml:space="preserve"> a vyplněna hrubým kamenivem</w:t>
      </w:r>
      <w:r w:rsidR="002440DB" w:rsidRPr="008C6CD8">
        <w:t xml:space="preserve">. </w:t>
      </w:r>
      <w:r w:rsidR="0028597F" w:rsidRPr="008C6CD8">
        <w:t>Z jámy bude vyveden pomocí šachty přepad DN 100 do přilehlé vodoteče.</w:t>
      </w:r>
    </w:p>
    <w:p w:rsidR="005560E8" w:rsidRDefault="005560E8" w:rsidP="009A3859">
      <w:pPr>
        <w:pStyle w:val="Nadpis3"/>
      </w:pPr>
      <w:r>
        <w:lastRenderedPageBreak/>
        <w:t>Výhybna</w:t>
      </w:r>
    </w:p>
    <w:p w:rsidR="005560E8" w:rsidRPr="00AD4637" w:rsidRDefault="005560E8" w:rsidP="009A3859">
      <w:r>
        <w:t>V km 0,290 je navržena výhybna</w:t>
      </w:r>
      <w:r w:rsidR="00DE071E">
        <w:t>.</w:t>
      </w:r>
      <w:r>
        <w:t xml:space="preserve"> I vzhledem ke směrovému oblouku je zde cesta rozšířena na 5,50 m na délce 20 m s náběhy cca 10 m.</w:t>
      </w:r>
    </w:p>
    <w:p w:rsidR="00B2296E" w:rsidRDefault="00B2296E" w:rsidP="009A3859">
      <w:pPr>
        <w:pStyle w:val="Nadpis3"/>
      </w:pPr>
      <w:r w:rsidRPr="0084021C">
        <w:t>Sjezdy</w:t>
      </w:r>
    </w:p>
    <w:p w:rsidR="00015C75" w:rsidRPr="00015C75" w:rsidRDefault="00015C75" w:rsidP="009A3859">
      <w:r>
        <w:t>Z cesty budou provedeny sjezdy na okolní pozemky. Sjezdu budou převážně sdružené na rozhraní dvou pozemků v šířce 7,00 m. Jednotlivé sjezdy budou mít šířku min. 4,0 m.</w:t>
      </w:r>
    </w:p>
    <w:p w:rsidR="00C44C87" w:rsidRDefault="00320D62" w:rsidP="009A3859">
      <w:pPr>
        <w:pStyle w:val="Zkladntext"/>
      </w:pPr>
      <w:r>
        <w:t>Součástí stavby je úprava sjezdu do zemědělského areálu v km 0,480</w:t>
      </w:r>
      <w:r w:rsidR="005560E8">
        <w:t xml:space="preserve"> v šířce 10 m</w:t>
      </w:r>
      <w:r>
        <w:t>.</w:t>
      </w:r>
      <w:r w:rsidR="00C44C87" w:rsidRPr="0084021C">
        <w:t xml:space="preserve"> </w:t>
      </w:r>
    </w:p>
    <w:p w:rsidR="00ED1223" w:rsidRDefault="00ED1223" w:rsidP="009A3859">
      <w:pPr>
        <w:pStyle w:val="Zkladntext"/>
      </w:pPr>
      <w:r>
        <w:t xml:space="preserve">Sjezdy </w:t>
      </w:r>
      <w:r w:rsidR="00A914F0">
        <w:rPr>
          <w:lang w:val="cs-CZ"/>
        </w:rPr>
        <w:t xml:space="preserve">i cesta </w:t>
      </w:r>
      <w:r>
        <w:t>budou na konci zakončeny obrubníkem v úrovni vozovky.</w:t>
      </w:r>
      <w:r w:rsidR="00DE071E">
        <w:t xml:space="preserve"> Celkem je navrženo 9 sjezdů.</w:t>
      </w:r>
    </w:p>
    <w:p w:rsidR="00957C1F" w:rsidRPr="00957C1F" w:rsidRDefault="00957C1F" w:rsidP="009A3859">
      <w:pPr>
        <w:pStyle w:val="Nadpis3"/>
      </w:pPr>
      <w:r w:rsidRPr="00957C1F">
        <w:t>Krajnice</w:t>
      </w:r>
    </w:p>
    <w:p w:rsidR="00957C1F" w:rsidRPr="00ED1223" w:rsidRDefault="00957C1F" w:rsidP="009A3859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:rsidR="00C35A67" w:rsidRDefault="00C35A67" w:rsidP="009A3859">
      <w:pPr>
        <w:pStyle w:val="Nadpis3"/>
      </w:pPr>
      <w:r>
        <w:t>Sítě</w:t>
      </w:r>
    </w:p>
    <w:p w:rsidR="00C35A67" w:rsidRPr="00AD4637" w:rsidRDefault="00C35A67" w:rsidP="009A3859">
      <w:r>
        <w:t>Cesta kříží trasy stávajících nadzemních vedení. Stavbou nebudou dotčeny.</w:t>
      </w:r>
    </w:p>
    <w:p w:rsidR="00C44C87" w:rsidRDefault="00320D62" w:rsidP="009A3859">
      <w:pPr>
        <w:pStyle w:val="Nadpis3"/>
      </w:pPr>
      <w:r>
        <w:t>Demolice</w:t>
      </w:r>
    </w:p>
    <w:p w:rsidR="00320D62" w:rsidRDefault="00320D62" w:rsidP="009A3859">
      <w:r>
        <w:t xml:space="preserve">V trase cesty se nachází úsek ze </w:t>
      </w:r>
      <w:r w:rsidR="001C65A5">
        <w:t>silničních</w:t>
      </w:r>
      <w:r>
        <w:t xml:space="preserve"> panelů. Panely budou </w:t>
      </w:r>
      <w:r w:rsidR="00593521">
        <w:t xml:space="preserve">před stavbou </w:t>
      </w:r>
      <w:r>
        <w:t>odstraněny</w:t>
      </w:r>
      <w:r w:rsidR="00593521">
        <w:t xml:space="preserve"> jejich vlastníkem</w:t>
      </w:r>
      <w:r>
        <w:t>.</w:t>
      </w:r>
      <w:r w:rsidR="001C65A5">
        <w:t xml:space="preserve"> </w:t>
      </w:r>
    </w:p>
    <w:p w:rsidR="00320D62" w:rsidRDefault="00320D62" w:rsidP="009A3859">
      <w:pPr>
        <w:pStyle w:val="Nadpis3"/>
      </w:pPr>
      <w:r>
        <w:t>Kácení a náhradní výsadba</w:t>
      </w:r>
    </w:p>
    <w:p w:rsidR="00817F7A" w:rsidRDefault="00320D62" w:rsidP="009A3859">
      <w:r>
        <w:t>V začátku trasy budou vykáceny stávající křoviny v silničním příkopu</w:t>
      </w:r>
      <w:r w:rsidR="007C2236">
        <w:t xml:space="preserve"> </w:t>
      </w:r>
      <w:r w:rsidR="00610342">
        <w:t>a</w:t>
      </w:r>
      <w:r w:rsidR="007C2236">
        <w:t> jeden strom v trase</w:t>
      </w:r>
      <w:r>
        <w:t>.</w:t>
      </w:r>
      <w:r w:rsidR="00593521">
        <w:t xml:space="preserve"> Dále budou pokáceny tři stromy v místě napojení cesty C36</w:t>
      </w:r>
      <w:r w:rsidR="00747571">
        <w:t>. Náhradní výsadba bude realizována v rámci cest C6 a C11.</w:t>
      </w:r>
    </w:p>
    <w:p w:rsidR="00960F8D" w:rsidRPr="00960F8D" w:rsidRDefault="00960F8D" w:rsidP="009A3859">
      <w:pPr>
        <w:pStyle w:val="Nadpis3"/>
      </w:pPr>
      <w:r w:rsidRPr="00960F8D">
        <w:t>Závěry geologického průzkumu</w:t>
      </w:r>
    </w:p>
    <w:p w:rsidR="00960F8D" w:rsidRPr="00960F8D" w:rsidRDefault="00960F8D" w:rsidP="009A3859">
      <w:r w:rsidRPr="00960F8D">
        <w:t>V</w:t>
      </w:r>
      <w:r w:rsidR="00015C75">
        <w:t xml:space="preserve"> trase bude provedena skrývka </w:t>
      </w:r>
      <w:r w:rsidRPr="00960F8D">
        <w:t>drnové hlíny v tl. 200 mm a odstran</w:t>
      </w:r>
      <w:r w:rsidR="00015C75">
        <w:t>ěny</w:t>
      </w:r>
      <w:r w:rsidRPr="00960F8D">
        <w:t xml:space="preserve"> panely s podsypem. S ohledem na očekávaný nedostačující parametr </w:t>
      </w:r>
      <w:proofErr w:type="spellStart"/>
      <w:r w:rsidRPr="00960F8D">
        <w:t>E</w:t>
      </w:r>
      <w:r w:rsidRPr="00960F8D">
        <w:rPr>
          <w:vertAlign w:val="subscript"/>
        </w:rPr>
        <w:t>def</w:t>
      </w:r>
      <w:proofErr w:type="spellEnd"/>
      <w:r w:rsidRPr="00960F8D">
        <w:t xml:space="preserve"> </w:t>
      </w:r>
      <w:r w:rsidR="00D9516A" w:rsidRPr="00960F8D">
        <w:t xml:space="preserve">&lt;10 </w:t>
      </w:r>
      <w:proofErr w:type="spellStart"/>
      <w:r w:rsidR="00D9516A" w:rsidRPr="00960F8D">
        <w:t>MPa</w:t>
      </w:r>
      <w:proofErr w:type="spellEnd"/>
      <w:r w:rsidRPr="00960F8D">
        <w:t xml:space="preserve"> na úrovni zemní pláně a namrzavost profilu </w:t>
      </w:r>
      <w:r w:rsidR="00015C75">
        <w:t xml:space="preserve">je navrženo </w:t>
      </w:r>
      <w:r w:rsidRPr="00960F8D">
        <w:t>zlepšení</w:t>
      </w:r>
      <w:r w:rsidR="00015C75">
        <w:t xml:space="preserve"> podloží</w:t>
      </w:r>
      <w:r w:rsidR="00A23694">
        <w:t xml:space="preserve">. </w:t>
      </w:r>
      <w:bookmarkStart w:id="26" w:name="_Hlk64972818"/>
      <w:r w:rsidR="00A23694">
        <w:t xml:space="preserve">Z důvodu zamokření </w:t>
      </w:r>
      <w:r w:rsidR="00D9516A">
        <w:t xml:space="preserve">lokality </w:t>
      </w:r>
      <w:r w:rsidR="00D9516A" w:rsidRPr="00960F8D">
        <w:t>bude</w:t>
      </w:r>
      <w:r w:rsidR="00A23694">
        <w:t xml:space="preserve"> provedena </w:t>
      </w:r>
      <w:bookmarkStart w:id="27" w:name="_Hlk61962829"/>
      <w:r w:rsidR="00A23694">
        <w:t xml:space="preserve">výměna zeminy v aktivní </w:t>
      </w:r>
      <w:r w:rsidR="00D9516A">
        <w:t>zóně v</w:t>
      </w:r>
      <w:r w:rsidR="00A23694">
        <w:t> tl. 0,4 m za kamenivo frakce 0/125 nebo 0/250. Mezi aktivní zónou a podložím bude umístěna separační geotextilie 300-400 g.</w:t>
      </w:r>
      <w:r w:rsidRPr="00960F8D">
        <w:t xml:space="preserve"> </w:t>
      </w:r>
      <w:bookmarkEnd w:id="27"/>
      <w:r w:rsidRPr="00960F8D">
        <w:t xml:space="preserve">Provedené opatření zajistí požadovanou geotechnickou kvalitu podloží včetně žádoucí nenamrzavosti.  Svrchní konstrukční vrstvy budou provedeny z </w:t>
      </w:r>
      <w:r w:rsidR="00D9516A" w:rsidRPr="00960F8D">
        <w:t>lomových štěrkodrtí</w:t>
      </w:r>
      <w:r w:rsidRPr="00960F8D">
        <w:t xml:space="preserve"> v obvyklé mocnosti okolo 300 mm. </w:t>
      </w:r>
    </w:p>
    <w:bookmarkEnd w:id="26"/>
    <w:p w:rsidR="00960F8D" w:rsidRDefault="00960F8D" w:rsidP="009A3859"/>
    <w:p w:rsidR="00702620" w:rsidRDefault="00702620" w:rsidP="009A3859">
      <w:pPr>
        <w:pStyle w:val="Nadpis2"/>
      </w:pPr>
      <w:r>
        <w:t>Polní cesta C6</w:t>
      </w:r>
    </w:p>
    <w:p w:rsidR="00320D62" w:rsidRDefault="00320D62" w:rsidP="009A3859">
      <w:pPr>
        <w:pStyle w:val="Nadpis3"/>
      </w:pPr>
      <w:r w:rsidRPr="0084021C">
        <w:t>Směrové vedení</w:t>
      </w:r>
    </w:p>
    <w:p w:rsidR="00BF0B9D" w:rsidRDefault="00320D62" w:rsidP="009A3859">
      <w:r>
        <w:t>Trasa cesty je vymezena pozemkem č. 1</w:t>
      </w:r>
      <w:r w:rsidR="005560E8">
        <w:t>335</w:t>
      </w:r>
      <w:r>
        <w:t xml:space="preserve">. Cesta začíná </w:t>
      </w:r>
      <w:r w:rsidR="005560E8">
        <w:t xml:space="preserve">jako pokračování </w:t>
      </w:r>
      <w:r>
        <w:t>místní komunikac</w:t>
      </w:r>
      <w:r w:rsidR="005560E8">
        <w:t>e</w:t>
      </w:r>
      <w:r>
        <w:t xml:space="preserve">. Je vedena </w:t>
      </w:r>
      <w:r w:rsidR="005560E8">
        <w:t>jiho</w:t>
      </w:r>
      <w:r>
        <w:t xml:space="preserve">východním směrem a postupně se stáčí poloměry R=100, </w:t>
      </w:r>
      <w:r w:rsidR="005560E8">
        <w:t>2</w:t>
      </w:r>
      <w:r>
        <w:t xml:space="preserve">00 a </w:t>
      </w:r>
      <w:r w:rsidR="005560E8">
        <w:t>5</w:t>
      </w:r>
      <w:r>
        <w:t xml:space="preserve">00 m </w:t>
      </w:r>
      <w:r w:rsidR="005560E8">
        <w:t>více k jih</w:t>
      </w:r>
      <w:r w:rsidR="009707C9">
        <w:t>ovýchodu</w:t>
      </w:r>
      <w:r w:rsidR="005560E8">
        <w:t xml:space="preserve"> </w:t>
      </w:r>
      <w:r w:rsidR="009707C9">
        <w:t>a posléze</w:t>
      </w:r>
      <w:r w:rsidR="005560E8">
        <w:t xml:space="preserve"> zpět</w:t>
      </w:r>
      <w:r w:rsidR="009707C9">
        <w:t xml:space="preserve"> a opět k jihovýchodu</w:t>
      </w:r>
      <w:r w:rsidR="005560E8">
        <w:t>.</w:t>
      </w:r>
      <w:r>
        <w:t xml:space="preserve"> </w:t>
      </w:r>
      <w:r w:rsidR="005560E8">
        <w:t>Cesta je zakončena na okraji katastrálního území, výhledově bude pokračovat až na lesní cestu 15 m za koncem.</w:t>
      </w:r>
      <w:r w:rsidR="00BF0B9D">
        <w:t xml:space="preserve"> </w:t>
      </w:r>
      <w:bookmarkStart w:id="28" w:name="_Hlk61962724"/>
      <w:r w:rsidR="00BF0B9D">
        <w:t>Celková délka cesty je 1042 m</w:t>
      </w:r>
      <w:bookmarkEnd w:id="28"/>
      <w:r w:rsidR="00BF0B9D">
        <w:t>.</w:t>
      </w:r>
    </w:p>
    <w:p w:rsidR="00320D62" w:rsidRDefault="00320D62" w:rsidP="009A3859">
      <w:pPr>
        <w:pStyle w:val="Nadpis3"/>
      </w:pPr>
      <w:r w:rsidRPr="0084021C">
        <w:t xml:space="preserve">Výškové vedení </w:t>
      </w:r>
    </w:p>
    <w:p w:rsidR="00320D62" w:rsidRDefault="00320D62" w:rsidP="009A3859">
      <w:r w:rsidRPr="00403260">
        <w:t>C</w:t>
      </w:r>
      <w:r>
        <w:t xml:space="preserve">esta je vedena v úrovni stávajícího terénu. Od místní komunikace klesá ve sklonech v rozmezí </w:t>
      </w:r>
      <w:r w:rsidR="005560E8">
        <w:t>0</w:t>
      </w:r>
      <w:r>
        <w:t>,</w:t>
      </w:r>
      <w:r w:rsidR="00515238">
        <w:t>50</w:t>
      </w:r>
      <w:r>
        <w:t>-</w:t>
      </w:r>
      <w:r w:rsidR="005560E8">
        <w:t>2</w:t>
      </w:r>
      <w:r w:rsidR="00696BA1">
        <w:t>,08</w:t>
      </w:r>
      <w:r>
        <w:t xml:space="preserve"> % k lokálnímu úžlabí v km 0,</w:t>
      </w:r>
      <w:r w:rsidR="005560E8">
        <w:t>648</w:t>
      </w:r>
      <w:r>
        <w:t xml:space="preserve">. </w:t>
      </w:r>
    </w:p>
    <w:p w:rsidR="00320D62" w:rsidRDefault="005560E8" w:rsidP="009A3859">
      <w:r>
        <w:t>Po krátkém stoupání 1,5</w:t>
      </w:r>
      <w:r w:rsidR="009707C9">
        <w:t>4 %</w:t>
      </w:r>
      <w:r>
        <w:t xml:space="preserve"> cesta opět klesá </w:t>
      </w:r>
      <w:r w:rsidR="009707C9">
        <w:t xml:space="preserve">ve spádu </w:t>
      </w:r>
      <w:r w:rsidR="00495D50">
        <w:t>0,3</w:t>
      </w:r>
      <w:r w:rsidR="009707C9">
        <w:t>9</w:t>
      </w:r>
      <w:r w:rsidR="00495D50">
        <w:t xml:space="preserve"> %</w:t>
      </w:r>
      <w:r>
        <w:t xml:space="preserve"> k dalšímu úžlabí v km 0,882. </w:t>
      </w:r>
      <w:r w:rsidR="00320D62">
        <w:t>Odtud cesta stoupá 0,</w:t>
      </w:r>
      <w:r>
        <w:t>5</w:t>
      </w:r>
      <w:r w:rsidR="009707C9">
        <w:t>7</w:t>
      </w:r>
      <w:r w:rsidR="00320D62">
        <w:t xml:space="preserve"> % do k</w:t>
      </w:r>
      <w:r w:rsidR="00C35A67">
        <w:t>once úpravy, před nímž je lokální vrchol.</w:t>
      </w:r>
    </w:p>
    <w:p w:rsidR="00320D62" w:rsidRDefault="00320D62" w:rsidP="009A3859">
      <w:r>
        <w:t xml:space="preserve">Vrcholové oblouky jsou </w:t>
      </w:r>
      <w:r w:rsidR="00C35A67">
        <w:t>1</w:t>
      </w:r>
      <w:r>
        <w:t>000</w:t>
      </w:r>
      <w:r w:rsidR="009707C9">
        <w:t>-1500</w:t>
      </w:r>
      <w:r>
        <w:t xml:space="preserve"> m, údolnicové </w:t>
      </w:r>
      <w:r w:rsidR="00C35A67">
        <w:t>1</w:t>
      </w:r>
      <w:r>
        <w:t>500-2</w:t>
      </w:r>
      <w:r w:rsidR="009707C9">
        <w:t>5</w:t>
      </w:r>
      <w:r>
        <w:t>00 m.</w:t>
      </w:r>
    </w:p>
    <w:p w:rsidR="00320D62" w:rsidRDefault="00320D62" w:rsidP="009A3859">
      <w:pPr>
        <w:pStyle w:val="Nadpis3"/>
      </w:pPr>
      <w:r w:rsidRPr="0084021C">
        <w:t>Příčné uspořádání</w:t>
      </w:r>
      <w:r>
        <w:t xml:space="preserve"> a klopení</w:t>
      </w:r>
    </w:p>
    <w:p w:rsidR="00320D62" w:rsidRPr="00403260" w:rsidRDefault="00320D62" w:rsidP="009A3859">
      <w:r>
        <w:t>Cesta je navržena v </w:t>
      </w:r>
      <w:r w:rsidR="00495D50">
        <w:t>kategorii</w:t>
      </w:r>
      <w:r>
        <w:t xml:space="preserve"> P4,</w:t>
      </w:r>
      <w:r w:rsidR="00C35A67">
        <w:t>0</w:t>
      </w:r>
      <w:r>
        <w:t>/</w:t>
      </w:r>
      <w:r w:rsidR="00C35A67">
        <w:t>3</w:t>
      </w:r>
      <w:r>
        <w:t xml:space="preserve">0, s vozovkou šířky </w:t>
      </w:r>
      <w:r w:rsidR="00C35A67">
        <w:t>3</w:t>
      </w:r>
      <w:r>
        <w:t>,0 m a krajnicemi 2×0,5</w:t>
      </w:r>
      <w:r w:rsidR="00C35A67">
        <w:t>0</w:t>
      </w:r>
      <w:r>
        <w:t xml:space="preserve"> m. Po celé </w:t>
      </w:r>
      <w:r w:rsidRPr="007C05F7">
        <w:t xml:space="preserve">délce je navržen </w:t>
      </w:r>
      <w:r w:rsidR="007C05F7" w:rsidRPr="007C05F7">
        <w:t>levos</w:t>
      </w:r>
      <w:r w:rsidRPr="007C05F7">
        <w:t xml:space="preserve">tranný sklon </w:t>
      </w:r>
      <w:r w:rsidR="00495D50" w:rsidRPr="007C05F7">
        <w:t>3 %</w:t>
      </w:r>
      <w:r w:rsidRPr="007C05F7">
        <w:t>.</w:t>
      </w:r>
      <w:r>
        <w:t xml:space="preserve"> </w:t>
      </w:r>
    </w:p>
    <w:p w:rsidR="00320D62" w:rsidRDefault="00320D62" w:rsidP="009A3859">
      <w:pPr>
        <w:pStyle w:val="Nadpis3"/>
      </w:pPr>
      <w:r w:rsidRPr="0084021C">
        <w:lastRenderedPageBreak/>
        <w:t xml:space="preserve">Odvodnění </w:t>
      </w:r>
    </w:p>
    <w:p w:rsidR="00320D62" w:rsidRDefault="00320D62" w:rsidP="009A3859">
      <w:r w:rsidRPr="00AD4637">
        <w:t>Dešťové vody z</w:t>
      </w:r>
      <w:r>
        <w:t xml:space="preserve"> povrchu cesty budou stékat do okolního terénu, kde se budou </w:t>
      </w:r>
      <w:r w:rsidR="006C3ADD">
        <w:t xml:space="preserve">částečně </w:t>
      </w:r>
      <w:r>
        <w:t>vsakovat.</w:t>
      </w:r>
    </w:p>
    <w:p w:rsidR="00027FCA" w:rsidRPr="003E5C64" w:rsidRDefault="00027FCA" w:rsidP="009A3859">
      <w:r>
        <w:t xml:space="preserve">Podél cesty bude vedena </w:t>
      </w:r>
      <w:r w:rsidR="008B49AF">
        <w:t xml:space="preserve">levostranná </w:t>
      </w:r>
      <w:r>
        <w:t>podélná drenáž. V nejnižších bodech cesty v km 0,65</w:t>
      </w:r>
      <w:r w:rsidR="00F31EC4">
        <w:t>0</w:t>
      </w:r>
      <w:r>
        <w:t xml:space="preserve"> </w:t>
      </w:r>
      <w:r w:rsidRPr="003E5C64">
        <w:t>a 0,882 bude vyvedena: V km 0,6</w:t>
      </w:r>
      <w:r w:rsidR="00F31EC4" w:rsidRPr="003E5C64">
        <w:t xml:space="preserve">40 </w:t>
      </w:r>
      <w:r w:rsidRPr="003E5C64">
        <w:t xml:space="preserve">bude pod cestou zřízena </w:t>
      </w:r>
      <w:r w:rsidR="009109AC" w:rsidRPr="003E5C64">
        <w:t>retenční jáma</w:t>
      </w:r>
      <w:r w:rsidRPr="003E5C64">
        <w:t>, ze kter</w:t>
      </w:r>
      <w:r w:rsidR="00593521" w:rsidRPr="003E5C64">
        <w:t>é</w:t>
      </w:r>
      <w:r w:rsidRPr="003E5C64">
        <w:t xml:space="preserve"> bude výhledově udělán přepad na sousední pozemek</w:t>
      </w:r>
      <w:r w:rsidR="0028597F" w:rsidRPr="003E5C64">
        <w:t>.</w:t>
      </w:r>
      <w:r w:rsidRPr="003E5C64">
        <w:t xml:space="preserve"> V k</w:t>
      </w:r>
      <w:r w:rsidR="00593521" w:rsidRPr="003E5C64">
        <w:t>m</w:t>
      </w:r>
      <w:r w:rsidRPr="003E5C64">
        <w:t> 0,882 bude vyústěna do lesa.</w:t>
      </w:r>
    </w:p>
    <w:p w:rsidR="00593521" w:rsidRPr="003E5C64" w:rsidRDefault="00593521" w:rsidP="009A3859">
      <w:r w:rsidRPr="003E5C64">
        <w:t>Drenáž bude provedena do hloubky 0,3 m pod zlepšené podloží. Rýha bude vyložena geotextilií. Drenážní trubka DN 100 bude obsypaná kamenivem frakce 8/16.</w:t>
      </w:r>
    </w:p>
    <w:p w:rsidR="0028597F" w:rsidRPr="00560001" w:rsidRDefault="00F31EC4" w:rsidP="009A3859">
      <w:r w:rsidRPr="003E5C64">
        <w:t>J</w:t>
      </w:r>
      <w:r w:rsidR="0028597F" w:rsidRPr="003E5C64">
        <w:t>áma bude mít objem 60 m</w:t>
      </w:r>
      <w:r w:rsidR="0028597F" w:rsidRPr="003E5C64">
        <w:rPr>
          <w:vertAlign w:val="superscript"/>
        </w:rPr>
        <w:t>3</w:t>
      </w:r>
      <w:r w:rsidR="0028597F" w:rsidRPr="003E5C64">
        <w:t>. Bude umístěna mimo cestu a provedena do hloubky 1,0 m pod úroveň konstrukce vozovky přilehlého sjezdu. Jáma bude vyložena geotextilií 300 g/m</w:t>
      </w:r>
      <w:r w:rsidR="0028597F" w:rsidRPr="003E5C64">
        <w:rPr>
          <w:vertAlign w:val="superscript"/>
        </w:rPr>
        <w:t>2</w:t>
      </w:r>
      <w:r w:rsidR="0028597F" w:rsidRPr="003E5C64">
        <w:t xml:space="preserve"> a vyplněna hrubým kamenivem. Z jámy bude vyveden pomocí šachty přepad DN 100, který</w:t>
      </w:r>
      <w:r w:rsidR="0028597F">
        <w:t xml:space="preserve"> bude dočasně zaslepen.</w:t>
      </w:r>
    </w:p>
    <w:p w:rsidR="001C65A5" w:rsidRDefault="001C65A5" w:rsidP="009A3859">
      <w:pPr>
        <w:pStyle w:val="Nadpis3"/>
      </w:pPr>
      <w:r>
        <w:t>Výhybn</w:t>
      </w:r>
      <w:r w:rsidR="00015C75">
        <w:t>y</w:t>
      </w:r>
    </w:p>
    <w:p w:rsidR="001C65A5" w:rsidRPr="00AD4637" w:rsidRDefault="001C65A5" w:rsidP="009A3859">
      <w:r>
        <w:t>V km 0,3</w:t>
      </w:r>
      <w:r w:rsidR="00B75E68">
        <w:t>1</w:t>
      </w:r>
      <w:r>
        <w:t>0 a 0,7</w:t>
      </w:r>
      <w:r w:rsidR="00B75E68">
        <w:t>5</w:t>
      </w:r>
      <w:r>
        <w:t>0 je navržena výhybna. Cesta je zde rozšířena na 5,50 m na délce 20 m s náběhy cca 10 m.</w:t>
      </w:r>
    </w:p>
    <w:p w:rsidR="00C35A67" w:rsidRDefault="00C35A67" w:rsidP="009A3859">
      <w:pPr>
        <w:pStyle w:val="Nadpis3"/>
      </w:pPr>
      <w:r>
        <w:t>Sítě</w:t>
      </w:r>
    </w:p>
    <w:p w:rsidR="00A23694" w:rsidRPr="00A23694" w:rsidRDefault="00A23694" w:rsidP="009A3859">
      <w:r>
        <w:t xml:space="preserve">V začátku úpravy jsou pod trasou cesty vedeny dešťová a splašková kanalizace. Součástí stavby bude výšková úprava šachet. </w:t>
      </w:r>
    </w:p>
    <w:p w:rsidR="00C35A67" w:rsidRDefault="00C35A67" w:rsidP="009A3859">
      <w:r>
        <w:t>Cesta kříží trasy stávajících meliorací. Dle dostupných podkladů a odhadované hloubky meliorací by neměly být stavbou dotčeny.</w:t>
      </w:r>
    </w:p>
    <w:p w:rsidR="00320D62" w:rsidRDefault="00320D62" w:rsidP="009A3859">
      <w:pPr>
        <w:pStyle w:val="Nadpis3"/>
      </w:pPr>
      <w:r w:rsidRPr="0084021C">
        <w:t>Sjezdy</w:t>
      </w:r>
    </w:p>
    <w:p w:rsidR="00015C75" w:rsidRDefault="00015C75" w:rsidP="009A3859">
      <w:r>
        <w:t>Z cesty budou provedeny sjezdy na okolní pozemky. Sjezdu budou převážně sdružené na rozhraní dvou pozemků v šířce 7,00 m. Jednotlivé sjezdy budou mít šířku min. 4,0 m.</w:t>
      </w:r>
      <w:r w:rsidR="00B75E68">
        <w:t xml:space="preserve"> </w:t>
      </w:r>
      <w:r w:rsidR="00696BA1">
        <w:t>Sjezdy i cesta budou na konci zakončeny obrubníkem v úrovni vozovky. Celkem</w:t>
      </w:r>
      <w:r w:rsidR="00B75E68">
        <w:t xml:space="preserve"> je navrženo 10 sjezdů.</w:t>
      </w:r>
    </w:p>
    <w:p w:rsidR="00A23694" w:rsidRPr="00957C1F" w:rsidRDefault="00A23694" w:rsidP="009A3859">
      <w:pPr>
        <w:pStyle w:val="Nadpis3"/>
      </w:pPr>
      <w:r w:rsidRPr="00957C1F">
        <w:t>Krajnice</w:t>
      </w:r>
    </w:p>
    <w:p w:rsidR="00A23694" w:rsidRPr="00ED1223" w:rsidRDefault="00A23694" w:rsidP="009A3859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:rsidR="00320D62" w:rsidRDefault="00320D62" w:rsidP="009A3859">
      <w:pPr>
        <w:pStyle w:val="Nadpis3"/>
      </w:pPr>
      <w:r>
        <w:t>Kácení a náhradní výsadba</w:t>
      </w:r>
    </w:p>
    <w:p w:rsidR="00320D62" w:rsidRDefault="00320D62" w:rsidP="009A3859">
      <w:r w:rsidRPr="00747571">
        <w:t>V</w:t>
      </w:r>
      <w:r w:rsidR="001C65A5" w:rsidRPr="00747571">
        <w:t> místě výhybny v km 0,7</w:t>
      </w:r>
      <w:r w:rsidR="00515238">
        <w:t>5</w:t>
      </w:r>
      <w:r w:rsidR="001C65A5" w:rsidRPr="00747571">
        <w:t>0 bude pokáceno 5 stromů. V tr</w:t>
      </w:r>
      <w:r w:rsidR="00593521" w:rsidRPr="00747571">
        <w:t>a</w:t>
      </w:r>
      <w:r w:rsidR="001C65A5" w:rsidRPr="00747571">
        <w:t>se bud</w:t>
      </w:r>
      <w:r w:rsidR="007C2236" w:rsidRPr="00747571">
        <w:t>ou</w:t>
      </w:r>
      <w:r w:rsidR="001C65A5" w:rsidRPr="00747571">
        <w:t xml:space="preserve"> kácen</w:t>
      </w:r>
      <w:r w:rsidR="007C2236" w:rsidRPr="00747571">
        <w:t>y</w:t>
      </w:r>
      <w:r w:rsidR="001C65A5" w:rsidRPr="00747571">
        <w:t xml:space="preserve"> ještě </w:t>
      </w:r>
      <w:r w:rsidR="007C2236" w:rsidRPr="00747571">
        <w:t>d</w:t>
      </w:r>
      <w:r w:rsidR="00593521" w:rsidRPr="00747571">
        <w:t>alší</w:t>
      </w:r>
      <w:r w:rsidR="001C65A5" w:rsidRPr="00747571">
        <w:t xml:space="preserve"> strom</w:t>
      </w:r>
      <w:r w:rsidR="007C2236" w:rsidRPr="00747571">
        <w:t>y</w:t>
      </w:r>
      <w:r w:rsidR="001C65A5" w:rsidRPr="00747571">
        <w:t xml:space="preserve"> a ojedinělé křoviny</w:t>
      </w:r>
      <w:r w:rsidR="00593521" w:rsidRPr="00747571">
        <w:t>, celkem 20 stromů.</w:t>
      </w:r>
    </w:p>
    <w:p w:rsidR="00747571" w:rsidRDefault="001C65A5" w:rsidP="009A3859">
      <w:r w:rsidRPr="00747571">
        <w:t xml:space="preserve">Podél cesty je navržena výsada stromořadí, při rozestupu stromů </w:t>
      </w:r>
      <w:r w:rsidR="00A23694" w:rsidRPr="00747571">
        <w:t>8-10</w:t>
      </w:r>
      <w:r w:rsidRPr="00747571">
        <w:t xml:space="preserve"> m bude vysazeno </w:t>
      </w:r>
      <w:r w:rsidR="00593521" w:rsidRPr="00747571">
        <w:t>86</w:t>
      </w:r>
      <w:r w:rsidRPr="00747571">
        <w:t xml:space="preserve"> nových stromů.</w:t>
      </w:r>
      <w:r w:rsidR="00585A7C" w:rsidRPr="00747571">
        <w:t xml:space="preserve"> </w:t>
      </w:r>
      <w:r w:rsidR="007C2236" w:rsidRPr="00747571">
        <w:t xml:space="preserve">Navržená náhradní výsadba – </w:t>
      </w:r>
      <w:r w:rsidR="00747571" w:rsidRPr="00747571">
        <w:t>původní ovocné dřeviny:</w:t>
      </w:r>
    </w:p>
    <w:p w:rsidR="00AE107D" w:rsidRPr="00AE107D" w:rsidRDefault="00AE107D" w:rsidP="009A3859">
      <w:pPr>
        <w:numPr>
          <w:ilvl w:val="0"/>
          <w:numId w:val="33"/>
        </w:numPr>
      </w:pPr>
      <w:bookmarkStart w:id="29" w:name="_Hlk65482682"/>
      <w:r w:rsidRPr="00AE107D">
        <w:t xml:space="preserve">Jabloň domácí (Malus </w:t>
      </w:r>
      <w:proofErr w:type="spellStart"/>
      <w:r w:rsidRPr="00AE107D">
        <w:t>domestica</w:t>
      </w:r>
      <w:proofErr w:type="spellEnd"/>
      <w:r w:rsidRPr="00AE107D">
        <w:t>)</w:t>
      </w:r>
    </w:p>
    <w:bookmarkEnd w:id="29"/>
    <w:p w:rsidR="00960F8D" w:rsidRPr="00467664" w:rsidRDefault="00960F8D" w:rsidP="009A3859">
      <w:pPr>
        <w:pStyle w:val="Nadpis3"/>
      </w:pPr>
      <w:r w:rsidRPr="00467664">
        <w:t>Závěry geologického průzkumu</w:t>
      </w:r>
    </w:p>
    <w:p w:rsidR="00960F8D" w:rsidRPr="00015C75" w:rsidRDefault="00015C75" w:rsidP="009A3859">
      <w:r w:rsidRPr="00960F8D">
        <w:t>V</w:t>
      </w:r>
      <w:r>
        <w:t xml:space="preserve"> trase bude provedena skrývka </w:t>
      </w:r>
      <w:r w:rsidR="00960F8D" w:rsidRPr="00015C75">
        <w:t xml:space="preserve">ornice v tl. 250 </w:t>
      </w:r>
      <w:r w:rsidR="00D9516A" w:rsidRPr="00015C75">
        <w:t>mm.</w:t>
      </w:r>
      <w:r w:rsidR="00960F8D" w:rsidRPr="00015C75">
        <w:t xml:space="preserve"> Na úrovni odkryté zemní pláně bude </w:t>
      </w:r>
      <w:r w:rsidR="00D9516A" w:rsidRPr="00015C75">
        <w:t>zastižena nevyhovující</w:t>
      </w:r>
      <w:r w:rsidR="00960F8D" w:rsidRPr="00015C75">
        <w:t xml:space="preserve"> geotechnická kvalita podloží</w:t>
      </w:r>
      <w:r>
        <w:t>.</w:t>
      </w:r>
    </w:p>
    <w:p w:rsidR="00015C75" w:rsidRDefault="00015C75" w:rsidP="009A3859">
      <w:r w:rsidRPr="00960F8D">
        <w:t xml:space="preserve">S ohledem na očekávaný nedostačující parametr </w:t>
      </w:r>
      <w:proofErr w:type="spellStart"/>
      <w:r w:rsidRPr="00960F8D">
        <w:t>E</w:t>
      </w:r>
      <w:r w:rsidRPr="00960F8D">
        <w:rPr>
          <w:vertAlign w:val="subscript"/>
        </w:rPr>
        <w:t>def</w:t>
      </w:r>
      <w:proofErr w:type="spellEnd"/>
      <w:r w:rsidRPr="00960F8D">
        <w:t xml:space="preserve"> </w:t>
      </w:r>
      <w:r w:rsidR="00D9516A" w:rsidRPr="00960F8D">
        <w:t xml:space="preserve">&lt;10 </w:t>
      </w:r>
      <w:proofErr w:type="spellStart"/>
      <w:r w:rsidR="00D9516A" w:rsidRPr="00960F8D">
        <w:t>MPa</w:t>
      </w:r>
      <w:proofErr w:type="spellEnd"/>
      <w:r w:rsidRPr="00960F8D">
        <w:t xml:space="preserve"> na úrovni zemní pláně a namrzavost profilu </w:t>
      </w:r>
      <w:r>
        <w:t xml:space="preserve">je navrženo </w:t>
      </w:r>
      <w:r w:rsidRPr="00960F8D">
        <w:t>zlepšení</w:t>
      </w:r>
      <w:r>
        <w:t xml:space="preserve"> podloží</w:t>
      </w:r>
      <w:r w:rsidRPr="00960F8D">
        <w:t xml:space="preserve"> laboratorně připravenou směsí DOROSOL v tl. 0,4 m. Provedené opatření zajistí požadovanou geotechnickou kvalitu podloží včetně žádoucí nenamrzavosti.  Svrchní konstrukční vrstvy budou provedeny z </w:t>
      </w:r>
      <w:r w:rsidR="00D9516A" w:rsidRPr="00960F8D">
        <w:t>lomových štěrkodrtí</w:t>
      </w:r>
      <w:r w:rsidRPr="00960F8D">
        <w:t xml:space="preserve"> v obvyklé mocnosti okolo 300 mm. </w:t>
      </w:r>
    </w:p>
    <w:p w:rsidR="00467664" w:rsidRPr="00960F8D" w:rsidRDefault="00467664" w:rsidP="009A3859"/>
    <w:p w:rsidR="00702620" w:rsidRDefault="00702620" w:rsidP="009A3859">
      <w:pPr>
        <w:pStyle w:val="Nadpis2"/>
      </w:pPr>
      <w:r>
        <w:t xml:space="preserve">Polní cesta C11 </w:t>
      </w:r>
    </w:p>
    <w:p w:rsidR="001C65A5" w:rsidRDefault="00702620" w:rsidP="009A3859">
      <w:pPr>
        <w:pStyle w:val="Nadpis3"/>
      </w:pPr>
      <w:r>
        <w:t xml:space="preserve"> </w:t>
      </w:r>
      <w:r w:rsidR="001C65A5" w:rsidRPr="0084021C">
        <w:t>Směrové vedení</w:t>
      </w:r>
    </w:p>
    <w:p w:rsidR="001C65A5" w:rsidRDefault="001C65A5" w:rsidP="009A3859">
      <w:r>
        <w:t>Trasa cesty je vymezena pozemkem č. 1</w:t>
      </w:r>
      <w:r w:rsidR="00752DDA">
        <w:t>2</w:t>
      </w:r>
      <w:r>
        <w:t>15. Cesta začíná</w:t>
      </w:r>
      <w:r w:rsidR="00752DDA">
        <w:t xml:space="preserve"> na</w:t>
      </w:r>
      <w:r>
        <w:t> místní komunikac</w:t>
      </w:r>
      <w:r w:rsidR="00182437">
        <w:t>i</w:t>
      </w:r>
      <w:r>
        <w:t xml:space="preserve">. Je vedena </w:t>
      </w:r>
      <w:r w:rsidR="00752DDA">
        <w:t>západním</w:t>
      </w:r>
      <w:r>
        <w:t xml:space="preserve"> směrem a </w:t>
      </w:r>
      <w:r w:rsidR="00752DDA">
        <w:t>v km 0,050 se stáčí poloměrem R=15 m k</w:t>
      </w:r>
      <w:r w:rsidR="001625FC">
        <w:t> </w:t>
      </w:r>
      <w:r w:rsidR="00752DDA">
        <w:t>jihu</w:t>
      </w:r>
      <w:r w:rsidR="001625FC">
        <w:t>, následují drobné změny směru R=500-1000 m</w:t>
      </w:r>
      <w:r w:rsidR="00752DDA">
        <w:t xml:space="preserve">. </w:t>
      </w:r>
      <w:r>
        <w:t xml:space="preserve">Cesta je zakončena </w:t>
      </w:r>
      <w:r w:rsidR="00752DDA">
        <w:t xml:space="preserve">na konci </w:t>
      </w:r>
      <w:r w:rsidR="00495D50">
        <w:t>katastrálního</w:t>
      </w:r>
      <w:r w:rsidR="00752DDA">
        <w:t xml:space="preserve"> území</w:t>
      </w:r>
      <w:r>
        <w:t xml:space="preserve">. </w:t>
      </w:r>
      <w:bookmarkStart w:id="30" w:name="_Hlk61962740"/>
      <w:r>
        <w:t xml:space="preserve">Celková délka cesty je </w:t>
      </w:r>
      <w:r w:rsidR="00752DDA">
        <w:t>72</w:t>
      </w:r>
      <w:r w:rsidR="00BF0B9D">
        <w:t>9</w:t>
      </w:r>
      <w:r>
        <w:t xml:space="preserve"> m.</w:t>
      </w:r>
      <w:bookmarkEnd w:id="30"/>
    </w:p>
    <w:p w:rsidR="001C65A5" w:rsidRDefault="001C65A5" w:rsidP="009A3859">
      <w:pPr>
        <w:pStyle w:val="Nadpis3"/>
      </w:pPr>
      <w:r w:rsidRPr="0084021C">
        <w:lastRenderedPageBreak/>
        <w:t xml:space="preserve">Výškové vedení </w:t>
      </w:r>
    </w:p>
    <w:p w:rsidR="001C65A5" w:rsidRDefault="001C65A5" w:rsidP="009A3859">
      <w:r w:rsidRPr="00403260">
        <w:t>C</w:t>
      </w:r>
      <w:r>
        <w:t xml:space="preserve">esta je vedena v úrovni stávajícího terénu. Od místní komunikace </w:t>
      </w:r>
      <w:r w:rsidR="00C46E4C">
        <w:t>stoupá</w:t>
      </w:r>
      <w:r>
        <w:t xml:space="preserve"> ve sklonech v rozmezí </w:t>
      </w:r>
      <w:r w:rsidR="00C46E4C">
        <w:t>6,5</w:t>
      </w:r>
      <w:r w:rsidR="001625FC">
        <w:t>1</w:t>
      </w:r>
      <w:r w:rsidR="00C46E4C">
        <w:t>-</w:t>
      </w:r>
      <w:r w:rsidR="00495D50">
        <w:t>8,</w:t>
      </w:r>
      <w:r w:rsidR="001625FC">
        <w:t>56</w:t>
      </w:r>
      <w:r w:rsidR="00495D50">
        <w:t xml:space="preserve"> %</w:t>
      </w:r>
      <w:r w:rsidR="00C46E4C">
        <w:t xml:space="preserve"> do km 0,063. Od tohoto místa bude vedena v plné šířce ve sklon</w:t>
      </w:r>
      <w:r w:rsidR="001625FC">
        <w:t>u</w:t>
      </w:r>
      <w:r w:rsidR="00C46E4C">
        <w:t xml:space="preserve"> 0,8</w:t>
      </w:r>
      <w:r w:rsidR="001625FC">
        <w:t>4</w:t>
      </w:r>
      <w:r w:rsidR="00C46E4C">
        <w:t>-</w:t>
      </w:r>
      <w:r w:rsidR="00495D50">
        <w:t>6</w:t>
      </w:r>
      <w:r w:rsidR="001625FC">
        <w:t>,39</w:t>
      </w:r>
      <w:r w:rsidR="00495D50">
        <w:t xml:space="preserve"> %</w:t>
      </w:r>
      <w:r w:rsidR="00C46E4C">
        <w:t xml:space="preserve"> do vrcholu</w:t>
      </w:r>
      <w:r w:rsidR="00A914F0">
        <w:t xml:space="preserve"> polygonu</w:t>
      </w:r>
      <w:r w:rsidR="00C46E4C">
        <w:t xml:space="preserve"> v km 0,6</w:t>
      </w:r>
      <w:r w:rsidR="00A914F0">
        <w:t>16</w:t>
      </w:r>
      <w:r w:rsidR="00C46E4C">
        <w:t xml:space="preserve">, odtud pak klesá ve sklonu </w:t>
      </w:r>
      <w:r w:rsidR="00515238">
        <w:t>0,37</w:t>
      </w:r>
      <w:r w:rsidR="00495D50">
        <w:t xml:space="preserve"> %</w:t>
      </w:r>
      <w:r w:rsidR="00C46E4C">
        <w:t xml:space="preserve"> do konce trasy.</w:t>
      </w:r>
    </w:p>
    <w:p w:rsidR="001C65A5" w:rsidRDefault="001C65A5" w:rsidP="009A3859">
      <w:r>
        <w:t>Vrcholové oblouky jsou v rozmezí 200-</w:t>
      </w:r>
      <w:r w:rsidR="001625FC">
        <w:t>34</w:t>
      </w:r>
      <w:r>
        <w:t xml:space="preserve">00 m, údolnicové </w:t>
      </w:r>
      <w:r w:rsidR="001625FC">
        <w:t>40</w:t>
      </w:r>
      <w:r>
        <w:t>0-</w:t>
      </w:r>
      <w:r w:rsidR="00C46E4C">
        <w:t>1</w:t>
      </w:r>
      <w:r w:rsidR="001625FC">
        <w:t>5</w:t>
      </w:r>
      <w:r>
        <w:t>00 m.</w:t>
      </w:r>
      <w:r w:rsidR="00A914F0">
        <w:t xml:space="preserve"> Nejvyšší bod cesty je v km 0,695.</w:t>
      </w:r>
    </w:p>
    <w:p w:rsidR="001C65A5" w:rsidRDefault="001C65A5" w:rsidP="009A3859">
      <w:pPr>
        <w:pStyle w:val="Nadpis3"/>
      </w:pPr>
      <w:r w:rsidRPr="0084021C">
        <w:t>Příčné uspořádání</w:t>
      </w:r>
      <w:r>
        <w:t xml:space="preserve"> a klopení</w:t>
      </w:r>
    </w:p>
    <w:p w:rsidR="00C46E4C" w:rsidRDefault="001C65A5" w:rsidP="009A3859">
      <w:r>
        <w:t>Cesta je navržena v </w:t>
      </w:r>
      <w:r w:rsidR="00495D50">
        <w:t>kategorii</w:t>
      </w:r>
      <w:r>
        <w:t xml:space="preserve"> P4,5/20, s vozovkou šířky </w:t>
      </w:r>
      <w:r w:rsidR="00C46E4C">
        <w:t>3,5</w:t>
      </w:r>
      <w:r>
        <w:t xml:space="preserve"> m a krajnicemi 2×0,5</w:t>
      </w:r>
      <w:r w:rsidR="00C46E4C">
        <w:t>0</w:t>
      </w:r>
      <w:r>
        <w:t xml:space="preserve"> m. </w:t>
      </w:r>
    </w:p>
    <w:p w:rsidR="00C46E4C" w:rsidRDefault="00C46E4C" w:rsidP="009A3859">
      <w:r>
        <w:t>V km 0,000-0,050 je cesta z důvodů šířky vymezeného pozemku pouze v šířce 3,0 m.</w:t>
      </w:r>
    </w:p>
    <w:p w:rsidR="001C65A5" w:rsidRDefault="001C65A5" w:rsidP="009A3859">
      <w:r w:rsidRPr="00585A7C">
        <w:t xml:space="preserve">Po celé délce je </w:t>
      </w:r>
      <w:r w:rsidR="00495D50" w:rsidRPr="00585A7C">
        <w:t>navržen</w:t>
      </w:r>
      <w:r w:rsidRPr="00585A7C">
        <w:t xml:space="preserve"> jednostranný sklon </w:t>
      </w:r>
      <w:r w:rsidR="00495D50" w:rsidRPr="00585A7C">
        <w:t>3 %</w:t>
      </w:r>
      <w:r w:rsidR="00EB3DFB">
        <w:t xml:space="preserve"> vlevo</w:t>
      </w:r>
      <w:r w:rsidR="00515238">
        <w:t>, pouze v ZÚ je pravostranný.</w:t>
      </w:r>
    </w:p>
    <w:p w:rsidR="001C65A5" w:rsidRDefault="001C65A5" w:rsidP="009A3859">
      <w:pPr>
        <w:pStyle w:val="Nadpis3"/>
      </w:pPr>
      <w:r w:rsidRPr="0084021C">
        <w:t xml:space="preserve">Odvodnění </w:t>
      </w:r>
    </w:p>
    <w:p w:rsidR="001C65A5" w:rsidRDefault="001C65A5" w:rsidP="009A3859">
      <w:r w:rsidRPr="00AD4637">
        <w:t>Dešťové vody z</w:t>
      </w:r>
      <w:r>
        <w:t xml:space="preserve"> povrchu cesty budou stékat do okolního terénu, kde se budou </w:t>
      </w:r>
      <w:r w:rsidR="006C3ADD">
        <w:t xml:space="preserve">částečně </w:t>
      </w:r>
      <w:r>
        <w:t>vsakovat.</w:t>
      </w:r>
    </w:p>
    <w:p w:rsidR="001C65A5" w:rsidRDefault="00027FCA" w:rsidP="009A3859">
      <w:r>
        <w:t xml:space="preserve">Podél cesty bude pod </w:t>
      </w:r>
      <w:r w:rsidR="008B49AF">
        <w:t xml:space="preserve">levou </w:t>
      </w:r>
      <w:r>
        <w:t xml:space="preserve">krajnicí vedena podélná drenáž. </w:t>
      </w:r>
      <w:r w:rsidR="001C65A5">
        <w:t>V</w:t>
      </w:r>
      <w:r w:rsidR="00C46E4C">
        <w:t xml:space="preserve"> km 0,060 </w:t>
      </w:r>
      <w:r w:rsidR="001C65A5">
        <w:t xml:space="preserve">bude pod </w:t>
      </w:r>
      <w:r w:rsidR="00515238">
        <w:t>sjezdem</w:t>
      </w:r>
      <w:r w:rsidR="001C65A5">
        <w:t xml:space="preserve"> </w:t>
      </w:r>
      <w:r w:rsidR="001C65A5" w:rsidRPr="009109AC">
        <w:t xml:space="preserve">zřízena </w:t>
      </w:r>
      <w:r w:rsidR="006C3ADD" w:rsidRPr="009109AC">
        <w:t>retenční jáma</w:t>
      </w:r>
      <w:r w:rsidR="001C65A5" w:rsidRPr="009109AC">
        <w:t>, do které budou zaústěny trativody pod cestou.</w:t>
      </w:r>
    </w:p>
    <w:p w:rsidR="00027FCA" w:rsidRDefault="00027FCA" w:rsidP="009A3859">
      <w:r>
        <w:t>Drenáž bude provedena do hloubky 0,3 m pod zlepšené podloží. Rýha bude vyložena geotextilií. Drenážní trubka DN 100 bude obsypaná frakcí 8/16.</w:t>
      </w:r>
    </w:p>
    <w:p w:rsidR="00027FCA" w:rsidRDefault="008B49AF" w:rsidP="009A3859">
      <w:r>
        <w:t xml:space="preserve">Úsek km 0,000-0,060 bude odvodněn pouze povrchově do liniové vpusti v km 0,000. Vpust šířky 0,2 m a délky 3 m na zatížení D400 bude zaústěna </w:t>
      </w:r>
      <w:r w:rsidR="00027FCA">
        <w:t>do dešťové kanalizace.</w:t>
      </w:r>
    </w:p>
    <w:p w:rsidR="0028597F" w:rsidRPr="00560001" w:rsidRDefault="001542D7" w:rsidP="009A3859">
      <w:r w:rsidRPr="003E5C64">
        <w:t>J</w:t>
      </w:r>
      <w:r w:rsidR="0028597F" w:rsidRPr="003E5C64">
        <w:t xml:space="preserve">áma bude mít objem </w:t>
      </w:r>
      <w:r w:rsidR="009109AC" w:rsidRPr="003E5C64">
        <w:t>40</w:t>
      </w:r>
      <w:r w:rsidR="0028597F" w:rsidRPr="003E5C64">
        <w:t xml:space="preserve"> m</w:t>
      </w:r>
      <w:r w:rsidR="0028597F" w:rsidRPr="003E5C64">
        <w:rPr>
          <w:vertAlign w:val="superscript"/>
        </w:rPr>
        <w:t>3</w:t>
      </w:r>
      <w:r w:rsidR="0028597F" w:rsidRPr="003E5C64">
        <w:t>. Bude umístěna pod sjezdem a provedena do hloubky 1,0 m pod konstrukci vozovky sjezdu. Jáma bude vyložena geotextilií 300 g/m</w:t>
      </w:r>
      <w:r w:rsidR="0028597F" w:rsidRPr="003E5C64">
        <w:rPr>
          <w:vertAlign w:val="superscript"/>
        </w:rPr>
        <w:t>2</w:t>
      </w:r>
      <w:r w:rsidR="0028597F" w:rsidRPr="003E5C64">
        <w:t xml:space="preserve"> a vyplněna hrubým kamenivem. Z jámy bude vyveden pomocí šachty přepad DN 100 </w:t>
      </w:r>
      <w:r w:rsidR="00515238">
        <w:t xml:space="preserve">do </w:t>
      </w:r>
      <w:r w:rsidR="0028597F" w:rsidRPr="003E5C64">
        <w:t>d</w:t>
      </w:r>
      <w:r w:rsidR="009109AC" w:rsidRPr="003E5C64">
        <w:t>ešťové kanalizace</w:t>
      </w:r>
      <w:r w:rsidR="0028597F" w:rsidRPr="003E5C64">
        <w:t>.</w:t>
      </w:r>
    </w:p>
    <w:p w:rsidR="001C65A5" w:rsidRDefault="001C65A5" w:rsidP="009A3859">
      <w:pPr>
        <w:pStyle w:val="Nadpis3"/>
      </w:pPr>
      <w:r>
        <w:t>Výhybn</w:t>
      </w:r>
      <w:r w:rsidR="00015C75">
        <w:t>y</w:t>
      </w:r>
    </w:p>
    <w:p w:rsidR="001C65A5" w:rsidRPr="00AD4637" w:rsidRDefault="001C65A5" w:rsidP="009A3859">
      <w:r>
        <w:t>V km 0,</w:t>
      </w:r>
      <w:r w:rsidR="00C46E4C">
        <w:t>060</w:t>
      </w:r>
      <w:r>
        <w:t xml:space="preserve"> je navržena výhybna </w:t>
      </w:r>
      <w:r w:rsidR="00C46E4C">
        <w:t>ve směrovém oblouku</w:t>
      </w:r>
      <w:r w:rsidR="00B75E68">
        <w:t xml:space="preserve"> s náběhy 10 m</w:t>
      </w:r>
      <w:r w:rsidR="00C46E4C">
        <w:t>. Druhá výhybna je v km 0,3</w:t>
      </w:r>
      <w:r w:rsidR="00B75E68">
        <w:t>6</w:t>
      </w:r>
      <w:r w:rsidR="00C46E4C">
        <w:t>0</w:t>
      </w:r>
      <w:r w:rsidR="00B75E68">
        <w:t xml:space="preserve"> a třetí v km 0,700, obě s náběhy 6 m</w:t>
      </w:r>
      <w:r w:rsidR="00C46E4C">
        <w:t>.</w:t>
      </w:r>
      <w:r>
        <w:t xml:space="preserve"> </w:t>
      </w:r>
      <w:r w:rsidR="00495D50">
        <w:t>Cesta</w:t>
      </w:r>
      <w:r>
        <w:t xml:space="preserve"> </w:t>
      </w:r>
      <w:r w:rsidR="00C46E4C">
        <w:t xml:space="preserve">je zde </w:t>
      </w:r>
      <w:r>
        <w:t xml:space="preserve">rozšířena na 5,50 m na délce 20 </w:t>
      </w:r>
      <w:r w:rsidR="00D9516A">
        <w:t>m</w:t>
      </w:r>
      <w:r>
        <w:t>.</w:t>
      </w:r>
    </w:p>
    <w:p w:rsidR="001C65A5" w:rsidRDefault="001C65A5" w:rsidP="009A3859">
      <w:pPr>
        <w:pStyle w:val="Nadpis3"/>
      </w:pPr>
      <w:r w:rsidRPr="0084021C">
        <w:t>Sjezdy</w:t>
      </w:r>
    </w:p>
    <w:p w:rsidR="00015C75" w:rsidRDefault="00015C75" w:rsidP="009A3859">
      <w:r>
        <w:t xml:space="preserve">Z cesty budou provedeny sjezdy na okolní pozemky. Sjezdu budou převážně sdružené na rozhraní dvou pozemků v šířce 7,00 m. Jednotlivé sjezdy budou mít šířku min. </w:t>
      </w:r>
      <w:r w:rsidR="00696BA1">
        <w:t>5</w:t>
      </w:r>
      <w:r>
        <w:t>,0 m.</w:t>
      </w:r>
      <w:r w:rsidR="00593521">
        <w:t xml:space="preserve">  </w:t>
      </w:r>
      <w:r w:rsidR="00696BA1">
        <w:t>Sjezdy i cesta budou na konci zakončeny obrubníkem v úrovni vozovky. Celkem</w:t>
      </w:r>
      <w:r w:rsidR="00593521">
        <w:t xml:space="preserve"> je navrženo </w:t>
      </w:r>
      <w:r w:rsidR="00B75E68">
        <w:t>6</w:t>
      </w:r>
      <w:r w:rsidR="00593521">
        <w:t xml:space="preserve"> sjezdů.</w:t>
      </w:r>
    </w:p>
    <w:p w:rsidR="00A23694" w:rsidRPr="00957C1F" w:rsidRDefault="00A23694" w:rsidP="009A3859">
      <w:pPr>
        <w:pStyle w:val="Nadpis3"/>
      </w:pPr>
      <w:r w:rsidRPr="00957C1F">
        <w:t>Krajnice</w:t>
      </w:r>
    </w:p>
    <w:p w:rsidR="00A23694" w:rsidRPr="00ED1223" w:rsidRDefault="00A23694" w:rsidP="009A3859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:rsidR="001C65A5" w:rsidRDefault="001C65A5" w:rsidP="009A3859">
      <w:pPr>
        <w:pStyle w:val="Nadpis3"/>
      </w:pPr>
      <w:r w:rsidRPr="00170A56">
        <w:t>Sítě</w:t>
      </w:r>
    </w:p>
    <w:p w:rsidR="00C46E4C" w:rsidRPr="00AD4637" w:rsidRDefault="001C65A5" w:rsidP="009A3859">
      <w:r>
        <w:t xml:space="preserve">Cesta </w:t>
      </w:r>
      <w:r w:rsidR="00495D50">
        <w:t>kříží v</w:t>
      </w:r>
      <w:r w:rsidR="00C46E4C">
        <w:t xml:space="preserve"> začátku úpravy</w:t>
      </w:r>
      <w:r>
        <w:t xml:space="preserve"> trasy stávajících nadzemních vedení. Stavbou nebudou dotčeny.</w:t>
      </w:r>
      <w:r w:rsidR="00DD1DA5">
        <w:t xml:space="preserve"> </w:t>
      </w:r>
      <w:r w:rsidR="00170A56" w:rsidRPr="00DD1DA5">
        <w:t>Přípojka kanalizace křižuje vedení</w:t>
      </w:r>
      <w:r w:rsidR="00DD1DA5" w:rsidRPr="00DD1DA5">
        <w:t xml:space="preserve"> elektro NN</w:t>
      </w:r>
      <w:r w:rsidR="00170A56" w:rsidRPr="00DD1DA5">
        <w:t xml:space="preserve">, které bude v místě křížení </w:t>
      </w:r>
      <w:r w:rsidR="00DD1DA5" w:rsidRPr="00DD1DA5">
        <w:t xml:space="preserve">uloženo </w:t>
      </w:r>
      <w:r w:rsidR="00170A56" w:rsidRPr="00DD1DA5">
        <w:t>v</w:t>
      </w:r>
      <w:r w:rsidR="00DD1DA5" w:rsidRPr="00DD1DA5">
        <w:t> </w:t>
      </w:r>
      <w:r w:rsidR="00170A56" w:rsidRPr="00DD1DA5">
        <w:t>chráničce</w:t>
      </w:r>
      <w:r w:rsidR="00DD1DA5" w:rsidRPr="00DD1DA5">
        <w:t xml:space="preserve"> (realizace přeložky/ochrany dle vyjádření a podmínek provozovatele této ing. sítě)</w:t>
      </w:r>
      <w:r w:rsidR="00DD1DA5">
        <w:t xml:space="preserve">. </w:t>
      </w:r>
      <w:r w:rsidR="00C46E4C">
        <w:t>Pod cestou vede v začátku úpravy vodovod, další křížení vodovodu je v km 0,200 u vodojemu.</w:t>
      </w:r>
    </w:p>
    <w:p w:rsidR="001C65A5" w:rsidRDefault="001C65A5" w:rsidP="009A3859">
      <w:pPr>
        <w:pStyle w:val="Nadpis3"/>
      </w:pPr>
      <w:r>
        <w:t>Demolice</w:t>
      </w:r>
    </w:p>
    <w:p w:rsidR="001C65A5" w:rsidRDefault="00C46E4C" w:rsidP="009A3859">
      <w:r>
        <w:t xml:space="preserve">Stávající cesta bude </w:t>
      </w:r>
      <w:r w:rsidR="00DE3745">
        <w:t>vybourána a mimo trasu nové cesty zrekultivována.</w:t>
      </w:r>
    </w:p>
    <w:p w:rsidR="001C65A5" w:rsidRDefault="001C65A5" w:rsidP="009A3859">
      <w:pPr>
        <w:pStyle w:val="Nadpis3"/>
      </w:pPr>
      <w:r>
        <w:t>Kácení a náhradní výsadba</w:t>
      </w:r>
    </w:p>
    <w:p w:rsidR="00C46E4C" w:rsidRDefault="00C46E4C" w:rsidP="009A3859">
      <w:r>
        <w:t>V místě u vodojemu v km 0,210 budou pokáceny 4 stromy.</w:t>
      </w:r>
    </w:p>
    <w:p w:rsidR="00D9516A" w:rsidRDefault="00D9516A" w:rsidP="009A3859">
      <w:bookmarkStart w:id="31" w:name="_Hlk65482623"/>
      <w:r w:rsidRPr="00747571">
        <w:t xml:space="preserve">Podél cesty je navržena výsada stromořadí, při rozestupu stromů 8-10 m bude vysazeno </w:t>
      </w:r>
      <w:r w:rsidR="0005603E">
        <w:t>65</w:t>
      </w:r>
      <w:r w:rsidRPr="00747571">
        <w:t xml:space="preserve"> nových stromů. Navržená náhradní výsadba – původní ovocné dřeviny:</w:t>
      </w:r>
    </w:p>
    <w:p w:rsidR="00D9516A" w:rsidRPr="00747571" w:rsidRDefault="00D9516A" w:rsidP="009A3859">
      <w:pPr>
        <w:numPr>
          <w:ilvl w:val="0"/>
          <w:numId w:val="33"/>
        </w:numPr>
      </w:pPr>
      <w:bookmarkStart w:id="32" w:name="_Hlk65482664"/>
      <w:bookmarkEnd w:id="31"/>
      <w:r w:rsidRPr="00747571">
        <w:t>Třešeň ptačí (</w:t>
      </w:r>
      <w:proofErr w:type="spellStart"/>
      <w:r w:rsidRPr="00747571">
        <w:rPr>
          <w:i/>
        </w:rPr>
        <w:t>Prunus</w:t>
      </w:r>
      <w:proofErr w:type="spellEnd"/>
      <w:r w:rsidRPr="00747571">
        <w:rPr>
          <w:i/>
        </w:rPr>
        <w:t xml:space="preserve"> </w:t>
      </w:r>
      <w:proofErr w:type="spellStart"/>
      <w:r w:rsidRPr="00747571">
        <w:rPr>
          <w:i/>
        </w:rPr>
        <w:t>avium</w:t>
      </w:r>
      <w:proofErr w:type="spellEnd"/>
      <w:r w:rsidR="008B0F72">
        <w:rPr>
          <w:i/>
        </w:rPr>
        <w:t>)</w:t>
      </w:r>
    </w:p>
    <w:bookmarkEnd w:id="32"/>
    <w:p w:rsidR="00015C75" w:rsidRPr="00D9516A" w:rsidRDefault="00015C75" w:rsidP="009A3859">
      <w:pPr>
        <w:pStyle w:val="Nadpis3"/>
      </w:pPr>
      <w:r w:rsidRPr="00D9516A">
        <w:lastRenderedPageBreak/>
        <w:t>Závěry geologického průzkumu</w:t>
      </w:r>
    </w:p>
    <w:p w:rsidR="00015C75" w:rsidRPr="00A23694" w:rsidRDefault="00015C75" w:rsidP="009A3859">
      <w:pPr>
        <w:pStyle w:val="Zkladntext"/>
        <w:rPr>
          <w:lang w:val="cs-CZ"/>
        </w:rPr>
      </w:pPr>
      <w:r w:rsidRPr="00015C75">
        <w:t xml:space="preserve">V trase stávající cesty </w:t>
      </w:r>
      <w:r w:rsidR="00A23694">
        <w:rPr>
          <w:lang w:val="cs-CZ"/>
        </w:rPr>
        <w:t xml:space="preserve">bude </w:t>
      </w:r>
      <w:r w:rsidRPr="00015C75">
        <w:t xml:space="preserve">selektivně odtěžena svrchní zazemněná vrstva v tl. 0,1 m. Dle možnosti bude </w:t>
      </w:r>
      <w:r w:rsidR="00495D50" w:rsidRPr="00015C75">
        <w:t>ponechána</w:t>
      </w:r>
      <w:r w:rsidRPr="00015C75">
        <w:t xml:space="preserve"> stávající plně </w:t>
      </w:r>
      <w:r w:rsidR="00495D50" w:rsidRPr="00015C75">
        <w:t>konsolidovaná</w:t>
      </w:r>
      <w:r w:rsidRPr="00015C75">
        <w:t xml:space="preserve"> zpevňující vrstva makadamu (odborný předpoklad na dosažení parametru </w:t>
      </w:r>
      <w:proofErr w:type="spellStart"/>
      <w:r w:rsidRPr="00015C75">
        <w:t>E</w:t>
      </w:r>
      <w:r w:rsidRPr="00593521">
        <w:rPr>
          <w:vertAlign w:val="subscript"/>
        </w:rPr>
        <w:t>def</w:t>
      </w:r>
      <w:proofErr w:type="spellEnd"/>
      <w:r w:rsidRPr="00015C75">
        <w:t xml:space="preserve"> ~ 30 MPa ) a </w:t>
      </w:r>
      <w:r w:rsidR="00A23694">
        <w:rPr>
          <w:lang w:val="cs-CZ"/>
        </w:rPr>
        <w:t>provedeny</w:t>
      </w:r>
      <w:r w:rsidRPr="00015C75">
        <w:t xml:space="preserve"> pouze konstrukční vrstvy v mocnosti 300 mm</w:t>
      </w:r>
      <w:r w:rsidR="00A23694">
        <w:rPr>
          <w:lang w:val="cs-CZ"/>
        </w:rPr>
        <w:t>, zejména v počátečním úseku.</w:t>
      </w:r>
    </w:p>
    <w:p w:rsidR="00015C75" w:rsidRPr="00015C75" w:rsidRDefault="00015C75" w:rsidP="009A3859">
      <w:pPr>
        <w:pStyle w:val="Zkladntext"/>
      </w:pPr>
      <w:r>
        <w:t xml:space="preserve">Mimo trasu stávající cesty bude provedena skrývka drnů v tl. </w:t>
      </w:r>
      <w:r w:rsidR="009B455F">
        <w:rPr>
          <w:lang w:val="cs-CZ"/>
        </w:rPr>
        <w:t>c</w:t>
      </w:r>
      <w:r>
        <w:t xml:space="preserve">ca 200 mm a </w:t>
      </w:r>
      <w:r w:rsidRPr="00015C75">
        <w:t>ornice v tl. 250 mm. Na úrovni odkryté zemní pláně bude zastižena nevyhovující geotechnická kvalita podloží</w:t>
      </w:r>
      <w:r>
        <w:t>.</w:t>
      </w:r>
    </w:p>
    <w:p w:rsidR="00DD1DA5" w:rsidRDefault="00015C75" w:rsidP="009A3859">
      <w:pPr>
        <w:pStyle w:val="Zkladntext"/>
        <w:rPr>
          <w:lang w:val="cs-CZ"/>
        </w:rPr>
      </w:pPr>
      <w:r w:rsidRPr="00960F8D">
        <w:t xml:space="preserve">S ohledem na očekávaný nedostačující parametr </w:t>
      </w:r>
      <w:proofErr w:type="spellStart"/>
      <w:r w:rsidRPr="00960F8D">
        <w:t>E</w:t>
      </w:r>
      <w:r w:rsidRPr="00593521">
        <w:rPr>
          <w:vertAlign w:val="subscript"/>
        </w:rPr>
        <w:t>def</w:t>
      </w:r>
      <w:proofErr w:type="spellEnd"/>
      <w:r w:rsidRPr="00960F8D">
        <w:t xml:space="preserve"> &lt; 10  MPa na úrovni zemní pláně a namrzavost profilu </w:t>
      </w:r>
      <w:r>
        <w:t xml:space="preserve">je navrženo </w:t>
      </w:r>
      <w:r w:rsidRPr="00960F8D">
        <w:t>zlepšení</w:t>
      </w:r>
      <w:r>
        <w:t xml:space="preserve"> podloží</w:t>
      </w:r>
      <w:r w:rsidRPr="00960F8D">
        <w:t xml:space="preserve"> laboratorně připravenou směsí DOROSOL v tl. 0,4 m.  Provedené opatření zajistí požadovanou geotechnickou kvalitu podloží včetně žádoucí nenamrzavosti.  Svrchní konstrukční vrstvy budou provedeny z lomových  štěrkodrtí v obvyklé mocnosti okolo 300 mm. </w:t>
      </w:r>
    </w:p>
    <w:p w:rsidR="00DD1DA5" w:rsidRPr="00DD1DA5" w:rsidRDefault="00DD1DA5" w:rsidP="00155E1D"/>
    <w:p w:rsidR="00A96D98" w:rsidRDefault="00A96D98" w:rsidP="009A3859">
      <w:pPr>
        <w:pStyle w:val="Nadpis2"/>
      </w:pPr>
      <w:r>
        <w:t>Polní cesta C3</w:t>
      </w:r>
      <w:r>
        <w:rPr>
          <w:lang w:val="cs-CZ"/>
        </w:rPr>
        <w:t>6</w:t>
      </w:r>
      <w:r>
        <w:t xml:space="preserve"> </w:t>
      </w:r>
    </w:p>
    <w:p w:rsidR="00A96D98" w:rsidRDefault="00A96D98" w:rsidP="009A3859">
      <w:pPr>
        <w:pStyle w:val="Nadpis3"/>
      </w:pPr>
      <w:r w:rsidRPr="0084021C">
        <w:t>Směrové vedení</w:t>
      </w:r>
    </w:p>
    <w:p w:rsidR="00A96D98" w:rsidRDefault="00A96D98" w:rsidP="009A3859">
      <w:r>
        <w:t>Cesta je navržena jako krátká odbočka z cesty C3 na pozemku 1152. Celková délka cesty je 27 m.</w:t>
      </w:r>
    </w:p>
    <w:p w:rsidR="00A96D98" w:rsidRDefault="00D9516A" w:rsidP="009A3859">
      <w:pPr>
        <w:pStyle w:val="Nadpis3"/>
      </w:pPr>
      <w:r>
        <w:rPr>
          <w:lang w:val="cs-CZ"/>
        </w:rPr>
        <w:t>Výškové</w:t>
      </w:r>
      <w:r w:rsidR="00A96D98" w:rsidRPr="0084021C">
        <w:t xml:space="preserve"> vedení </w:t>
      </w:r>
    </w:p>
    <w:p w:rsidR="00A96D98" w:rsidRDefault="00A96D98" w:rsidP="009A3859">
      <w:r w:rsidRPr="00403260">
        <w:t>C</w:t>
      </w:r>
      <w:r>
        <w:t xml:space="preserve">esta je vedena v úrovni stávajícího terénu ve spádu </w:t>
      </w:r>
      <w:r w:rsidR="00593521">
        <w:t xml:space="preserve">1,64 </w:t>
      </w:r>
      <w:r>
        <w:t>%.</w:t>
      </w:r>
    </w:p>
    <w:p w:rsidR="00A96D98" w:rsidRDefault="00A96D98" w:rsidP="009A3859">
      <w:pPr>
        <w:pStyle w:val="Nadpis3"/>
      </w:pPr>
      <w:r w:rsidRPr="0084021C">
        <w:t>Příčné uspořádání</w:t>
      </w:r>
      <w:r>
        <w:t xml:space="preserve"> a klopení</w:t>
      </w:r>
    </w:p>
    <w:p w:rsidR="00A96D98" w:rsidRDefault="00A96D98" w:rsidP="009A3859">
      <w:bookmarkStart w:id="33" w:name="_Hlk61963030"/>
      <w:r>
        <w:t>Cesta je navržena v kategorii P3,5/20, s vozovkou šířky 3,0 m a krajnicemi 2×0,25 m. Ce</w:t>
      </w:r>
      <w:r w:rsidR="00593521">
        <w:t>s</w:t>
      </w:r>
      <w:r>
        <w:t xml:space="preserve">ta má </w:t>
      </w:r>
      <w:r w:rsidRPr="00960F8D">
        <w:t>jednostranný sklon 3</w:t>
      </w:r>
      <w:r>
        <w:t xml:space="preserve"> </w:t>
      </w:r>
      <w:r w:rsidRPr="00960F8D">
        <w:t>%</w:t>
      </w:r>
      <w:r w:rsidR="00EB3DFB">
        <w:t xml:space="preserve"> vlevo</w:t>
      </w:r>
      <w:r>
        <w:t xml:space="preserve">. </w:t>
      </w:r>
    </w:p>
    <w:bookmarkEnd w:id="33"/>
    <w:p w:rsidR="00A96D98" w:rsidRDefault="00A96D98" w:rsidP="009A3859">
      <w:pPr>
        <w:pStyle w:val="Zkladntext"/>
      </w:pPr>
      <w:r>
        <w:t>Cesta bude na konci zakončena obrubníkem v úrovni vozovky.</w:t>
      </w:r>
    </w:p>
    <w:p w:rsidR="00A96D98" w:rsidRPr="00957C1F" w:rsidRDefault="00A96D98" w:rsidP="009A3859">
      <w:pPr>
        <w:pStyle w:val="Nadpis3"/>
      </w:pPr>
      <w:r w:rsidRPr="00957C1F">
        <w:t>Krajnice</w:t>
      </w:r>
    </w:p>
    <w:p w:rsidR="00A96D98" w:rsidRPr="00ED1223" w:rsidRDefault="00A96D98" w:rsidP="009A3859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:rsidR="00A96D98" w:rsidRDefault="00A96D98" w:rsidP="009A3859">
      <w:pPr>
        <w:pStyle w:val="Nadpis3"/>
      </w:pPr>
      <w:r>
        <w:t>Kácení a náhradní výsadba</w:t>
      </w:r>
    </w:p>
    <w:p w:rsidR="00A96D98" w:rsidRDefault="00A96D98" w:rsidP="009A3859">
      <w:r>
        <w:t xml:space="preserve">V začátku trasy budou vykáceny stávající křoviny v trase. </w:t>
      </w:r>
    </w:p>
    <w:p w:rsidR="00A96D98" w:rsidRPr="00960F8D" w:rsidRDefault="00A96D98" w:rsidP="009A3859">
      <w:r w:rsidRPr="00960F8D">
        <w:t>Závěry geologického průzkumu</w:t>
      </w:r>
      <w:r w:rsidR="00DD1DA5">
        <w:t xml:space="preserve"> - v</w:t>
      </w:r>
      <w:r>
        <w:t>iz cesta C3</w:t>
      </w:r>
      <w:r w:rsidR="00DD1DA5">
        <w:t>.</w:t>
      </w:r>
    </w:p>
    <w:p w:rsidR="00C46E4C" w:rsidRPr="00C46E4C" w:rsidRDefault="00C46E4C" w:rsidP="009A3859"/>
    <w:p w:rsidR="00B2296E" w:rsidRPr="00B2296E" w:rsidRDefault="00B2296E" w:rsidP="009A3859">
      <w:pPr>
        <w:pStyle w:val="Nadpis2"/>
      </w:pPr>
      <w:bookmarkStart w:id="34" w:name="_Toc522191103"/>
      <w:bookmarkStart w:id="35" w:name="_Toc176063441"/>
      <w:bookmarkStart w:id="36" w:name="_Toc176072847"/>
      <w:bookmarkStart w:id="37" w:name="_Toc181091599"/>
      <w:bookmarkStart w:id="38" w:name="_Toc113766940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t>Provádění stavby</w:t>
      </w:r>
      <w:bookmarkEnd w:id="34"/>
    </w:p>
    <w:p w:rsidR="00B2296E" w:rsidRDefault="00E063FE" w:rsidP="009A3859">
      <w:pPr>
        <w:pStyle w:val="Zkladntext"/>
        <w:rPr>
          <w:lang w:val="cs-CZ"/>
        </w:rPr>
      </w:pPr>
      <w:r>
        <w:t xml:space="preserve">Stávající cesty jsou využívány pouze </w:t>
      </w:r>
      <w:r w:rsidR="00495D50">
        <w:t>zemědělskou</w:t>
      </w:r>
      <w:r>
        <w:t xml:space="preserve"> technikou, výstavba nových cest proto proběhne bez omezení dopravy. Napojení na stávající komunikace</w:t>
      </w:r>
      <w:r w:rsidR="00B2296E">
        <w:t xml:space="preserve"> bud</w:t>
      </w:r>
      <w:r>
        <w:t>ou</w:t>
      </w:r>
      <w:r w:rsidR="00B2296E">
        <w:t xml:space="preserve"> </w:t>
      </w:r>
      <w:r w:rsidR="00495D50">
        <w:t>prováděna</w:t>
      </w:r>
      <w:r w:rsidR="00B2296E">
        <w:t xml:space="preserve"> za částečné uzavírky přilehlého jízdního pruhu.</w:t>
      </w:r>
    </w:p>
    <w:p w:rsidR="00DD1DA5" w:rsidRPr="00DD1DA5" w:rsidRDefault="00DD1DA5" w:rsidP="00155E1D"/>
    <w:p w:rsidR="00B2296E" w:rsidRDefault="00B2296E" w:rsidP="009A3859">
      <w:pPr>
        <w:pStyle w:val="Nadpis2"/>
      </w:pPr>
      <w:bookmarkStart w:id="39" w:name="_Toc522191104"/>
      <w:r w:rsidRPr="00B2296E">
        <w:t>Inženýrské sítě</w:t>
      </w:r>
      <w:bookmarkEnd w:id="39"/>
    </w:p>
    <w:p w:rsidR="00155E1D" w:rsidRDefault="00B2296E" w:rsidP="009A3859">
      <w:pPr>
        <w:pStyle w:val="Zkladntext"/>
        <w:rPr>
          <w:lang w:val="cs-CZ"/>
        </w:rPr>
      </w:pPr>
      <w:r>
        <w:t xml:space="preserve">V území stavby jsou vedeny podzemní </w:t>
      </w:r>
      <w:r w:rsidR="00E063FE">
        <w:t xml:space="preserve">i nadzemní </w:t>
      </w:r>
      <w:r>
        <w:t>inženýrské sítě. Orientační poloha známých sítí je zakreslena v situaci. Před vlastní stavbou je nutné veškeré inženýrské sítě vytyčit a určit jejich skutečnou polohu.</w:t>
      </w:r>
      <w:r w:rsidR="00155E1D">
        <w:rPr>
          <w:lang w:val="cs-CZ"/>
        </w:rPr>
        <w:t xml:space="preserve"> Přeložka/ochrana stávajícího vedení elektro NN bude provedena v souladu s podmínkami vyjádření provozovatele. </w:t>
      </w:r>
    </w:p>
    <w:p w:rsidR="00B2296E" w:rsidRDefault="00E063FE" w:rsidP="009A3859">
      <w:pPr>
        <w:pStyle w:val="Zkladntext"/>
      </w:pPr>
      <w:r>
        <w:t xml:space="preserve">Není předpokládána přeložka ani nutnost ochrany </w:t>
      </w:r>
      <w:r w:rsidR="00155E1D">
        <w:rPr>
          <w:lang w:val="cs-CZ"/>
        </w:rPr>
        <w:t xml:space="preserve">ostatních </w:t>
      </w:r>
      <w:r>
        <w:t>stávajících sítí.</w:t>
      </w:r>
      <w:r w:rsidR="00B2296E">
        <w:t xml:space="preserve"> V případě jejich normového krytí by neměly být stavbou dotčeny. Při pracích v blízkosti vedení inženýrských sítí je nutné dodržovat veškeré podmínky pro ochranná a bezpečnostní pásma, které stanoví následující zákony: č. 458/2000 Sb. energetický zákon (elektrická zařízení a sítě, plynovody), č.127/2005 Sb. o elektronických komunikacích (komunikační vedení) a č.274/2001 Sb. o vodovodech a kanalizacích (vodovod a kanalizace).</w:t>
      </w:r>
    </w:p>
    <w:p w:rsidR="00B2296E" w:rsidRDefault="00E063FE" w:rsidP="009A3859">
      <w:pPr>
        <w:pStyle w:val="Zkladntext"/>
      </w:pPr>
      <w:r>
        <w:t>Případné p</w:t>
      </w:r>
      <w:r w:rsidR="00B2296E">
        <w:t>ovrchové znaky sítí budou v případě potřeby výškově upraveny.</w:t>
      </w:r>
    </w:p>
    <w:p w:rsidR="00B2296E" w:rsidRDefault="00B2296E" w:rsidP="009A3859">
      <w:pPr>
        <w:pStyle w:val="Nadpis2"/>
      </w:pPr>
      <w:bookmarkStart w:id="40" w:name="_Toc353168166"/>
      <w:r w:rsidRPr="00B2296E">
        <w:lastRenderedPageBreak/>
        <w:t>Zemní práce</w:t>
      </w:r>
      <w:bookmarkEnd w:id="40"/>
      <w:r w:rsidRPr="00B2296E">
        <w:t xml:space="preserve"> </w:t>
      </w:r>
    </w:p>
    <w:p w:rsidR="00775EE3" w:rsidRPr="00170A56" w:rsidRDefault="00775EE3" w:rsidP="009A3859">
      <w:pPr>
        <w:pStyle w:val="Zkladntext"/>
        <w:rPr>
          <w:lang w:val="cs-CZ"/>
        </w:rPr>
      </w:pPr>
      <w:r w:rsidRPr="00155E1D">
        <w:t>Součástí stavby jsou běžné zemní práce v podobě vykopání stávajícího povrchu, vytvarování zemního tělesa v zářezu, provedení úprav podloží, úprava zemní pláně apod. Přebytečný výkopek bude uložen na skládku, kterou zajistí dodavatel stavby v souladu s platnými zákony a po konzultaci s investorem.</w:t>
      </w:r>
      <w:r w:rsidR="00170A56" w:rsidRPr="00155E1D">
        <w:rPr>
          <w:lang w:val="cs-CZ"/>
        </w:rPr>
        <w:t xml:space="preserve"> Předběžně je uvažována skládka v Plané nad Lužnicí, lokalita Hůrka, ve vzdálenosti cca 17 km.</w:t>
      </w:r>
      <w:r w:rsidR="00155E1D">
        <w:rPr>
          <w:lang w:val="cs-CZ"/>
        </w:rPr>
        <w:t xml:space="preserve"> </w:t>
      </w:r>
    </w:p>
    <w:p w:rsidR="00775EE3" w:rsidRPr="0077763D" w:rsidRDefault="00775EE3" w:rsidP="009A3859">
      <w:pPr>
        <w:pStyle w:val="Zkladntext"/>
      </w:pPr>
      <w:r w:rsidRPr="0077763D">
        <w:t>Svahy násypů i výkopů jsou navrženy ve sklonu 1:2.</w:t>
      </w:r>
    </w:p>
    <w:p w:rsidR="00775EE3" w:rsidRPr="0077763D" w:rsidRDefault="00775EE3" w:rsidP="009A3859">
      <w:pPr>
        <w:pStyle w:val="Zkladntext"/>
      </w:pPr>
      <w:r w:rsidRPr="0077763D">
        <w:t>Únosnost pláně vozovky musí dosáhnout hodnoty E</w:t>
      </w:r>
      <w:r w:rsidRPr="0077763D">
        <w:rPr>
          <w:vertAlign w:val="subscript"/>
        </w:rPr>
        <w:t>def,2</w:t>
      </w:r>
      <w:r w:rsidRPr="0077763D">
        <w:t xml:space="preserve"> = min. 30MPa.</w:t>
      </w:r>
    </w:p>
    <w:p w:rsidR="00775EE3" w:rsidRPr="0077763D" w:rsidRDefault="00775EE3" w:rsidP="009A3859">
      <w:pPr>
        <w:pStyle w:val="Zkladntext"/>
      </w:pPr>
      <w:r w:rsidRPr="0077763D">
        <w:t>Při provádění zemních prací je nutné postupovat v souladu s TKP.</w:t>
      </w:r>
    </w:p>
    <w:p w:rsidR="00B2296E" w:rsidRDefault="00B2296E" w:rsidP="009A3859">
      <w:pPr>
        <w:pStyle w:val="Zkladntext"/>
      </w:pPr>
      <w:r>
        <w:t>V rámci sledování kvality zemních prací budou v souladu s výše citovanými předpisy prováděny následující typy zkoušek:</w:t>
      </w:r>
    </w:p>
    <w:p w:rsidR="00B2296E" w:rsidRDefault="00B2296E" w:rsidP="009A3859">
      <w:pPr>
        <w:pStyle w:val="Zkladntext"/>
        <w:numPr>
          <w:ilvl w:val="0"/>
          <w:numId w:val="9"/>
        </w:numPr>
      </w:pPr>
      <w:r>
        <w:t>průkazní (ověření vlastností používaných materiálů, je možné nahradit prohlášením o shodě)</w:t>
      </w:r>
    </w:p>
    <w:p w:rsidR="00B2296E" w:rsidRDefault="00B2296E" w:rsidP="009A3859">
      <w:pPr>
        <w:pStyle w:val="Zkladntext"/>
        <w:numPr>
          <w:ilvl w:val="0"/>
          <w:numId w:val="9"/>
        </w:numPr>
      </w:pPr>
      <w:r>
        <w:t>kontrolní (pro ověření shody s průkazními zkouškami během výstavby)</w:t>
      </w:r>
    </w:p>
    <w:p w:rsidR="00B2296E" w:rsidRDefault="00B2296E" w:rsidP="009A3859">
      <w:pPr>
        <w:pStyle w:val="Zkladntext"/>
        <w:numPr>
          <w:ilvl w:val="0"/>
          <w:numId w:val="9"/>
        </w:numPr>
      </w:pPr>
      <w:r>
        <w:t>přejímací (v závislosti na požadavcích investora)</w:t>
      </w:r>
    </w:p>
    <w:p w:rsidR="00B2296E" w:rsidRDefault="00B2296E" w:rsidP="009A3859">
      <w:pPr>
        <w:pStyle w:val="Zkladntext"/>
        <w:rPr>
          <w:lang w:val="cs-CZ"/>
        </w:rPr>
      </w:pPr>
      <w:r>
        <w:t>Druh a četnost provádění zkoušek jednotlivých vrstev a materiálů upravují ustanovení příslušných kapitol TKP s vazbou na příslušné ČSN.</w:t>
      </w:r>
    </w:p>
    <w:p w:rsidR="00DD1DA5" w:rsidRPr="00DD1DA5" w:rsidRDefault="00DD1DA5" w:rsidP="009A3859">
      <w:pPr>
        <w:pStyle w:val="Zkladntext"/>
        <w:rPr>
          <w:lang w:val="cs-CZ"/>
        </w:rPr>
      </w:pPr>
    </w:p>
    <w:p w:rsidR="00B2296E" w:rsidRDefault="00B2296E" w:rsidP="009A3859">
      <w:pPr>
        <w:pStyle w:val="Nadpis2"/>
      </w:pPr>
      <w:r w:rsidRPr="00B2296E">
        <w:t>Ochrana zemní pláně</w:t>
      </w:r>
    </w:p>
    <w:p w:rsidR="00B2296E" w:rsidRDefault="00B2296E" w:rsidP="009A3859">
      <w:pPr>
        <w:pStyle w:val="Zkladntext"/>
      </w:pPr>
      <w:r>
        <w:t>Před pokládkou konstrukčních vrstev musí být zemní pláň vyčištěna a práce na pokládce konstrukčních vrstev vozovky nesmějí být zahájeny bez převzetí pláně.</w:t>
      </w:r>
    </w:p>
    <w:p w:rsidR="00B2296E" w:rsidRDefault="00B2296E" w:rsidP="009A3859">
      <w:pPr>
        <w:pStyle w:val="Zkladntext"/>
      </w:pPr>
      <w:r>
        <w:t>Dokončená zemní pláň musí být chráněna. Skládky stavebního materiálu jsou na zemní pláni zakázány. Zemní práce doporučujeme provádět v suchém období. (viz ČSN 73 6133)</w:t>
      </w:r>
    </w:p>
    <w:p w:rsidR="00775EE3" w:rsidRPr="0077763D" w:rsidRDefault="00775EE3" w:rsidP="009A3859">
      <w:pPr>
        <w:pStyle w:val="Zkladntext"/>
      </w:pPr>
      <w:r w:rsidRPr="0077763D">
        <w:t>Pro zemní práce platí ustanovení TKP a ČSN (zejména ČSN 73 6133, 73 6133 a 73 3050), příslušné TP (zejména TP76, TP94, TP97), vzorové listy pozemních komunikací a další předpisy uvedené v TKP.</w:t>
      </w:r>
    </w:p>
    <w:p w:rsidR="00775EE3" w:rsidRPr="0077763D" w:rsidRDefault="00775EE3" w:rsidP="009A3859">
      <w:pPr>
        <w:pStyle w:val="Zkladntext"/>
      </w:pPr>
      <w:r w:rsidRPr="0077763D">
        <w:t>V rámci sledování kvality zemních prací budou v souladu s výše citovanými předpisy prováděny následující typy zkoušek:</w:t>
      </w:r>
    </w:p>
    <w:p w:rsidR="00775EE3" w:rsidRPr="0077763D" w:rsidRDefault="00775EE3" w:rsidP="009A3859">
      <w:pPr>
        <w:pStyle w:val="Zkladntext"/>
        <w:numPr>
          <w:ilvl w:val="0"/>
          <w:numId w:val="2"/>
        </w:numPr>
      </w:pPr>
      <w:r w:rsidRPr="0077763D">
        <w:t>průkazní (ověření vlastností používaných materiálů, je možné nahradit prohlášením o shodě)</w:t>
      </w:r>
    </w:p>
    <w:p w:rsidR="00775EE3" w:rsidRPr="0077763D" w:rsidRDefault="00775EE3" w:rsidP="009A3859">
      <w:pPr>
        <w:pStyle w:val="Zkladntext"/>
        <w:numPr>
          <w:ilvl w:val="0"/>
          <w:numId w:val="2"/>
        </w:numPr>
      </w:pPr>
      <w:r w:rsidRPr="0077763D">
        <w:t>kontrolní (pro ověření shody s průkazními zkouškami během výstavby)</w:t>
      </w:r>
    </w:p>
    <w:p w:rsidR="00775EE3" w:rsidRPr="0077763D" w:rsidRDefault="00775EE3" w:rsidP="009A3859">
      <w:pPr>
        <w:pStyle w:val="Zkladntext"/>
        <w:numPr>
          <w:ilvl w:val="0"/>
          <w:numId w:val="2"/>
        </w:numPr>
      </w:pPr>
      <w:r w:rsidRPr="0077763D">
        <w:t>přejímací (v závislosti na požadavcích investora)</w:t>
      </w:r>
    </w:p>
    <w:p w:rsidR="00775EE3" w:rsidRDefault="00775EE3" w:rsidP="009A3859">
      <w:pPr>
        <w:pStyle w:val="Zkladntext"/>
        <w:rPr>
          <w:lang w:val="cs-CZ"/>
        </w:rPr>
      </w:pPr>
      <w:r w:rsidRPr="0077763D">
        <w:t>Druh a četnost provádění zkoušek jednotlivých vrstev a materiálů upravují ustanovení příslušných kapitol TKP s vazbou na příslušné ČSN.</w:t>
      </w:r>
    </w:p>
    <w:p w:rsidR="00DD1DA5" w:rsidRPr="00DD1DA5" w:rsidRDefault="00DD1DA5" w:rsidP="009A3859">
      <w:pPr>
        <w:pStyle w:val="Zkladntext"/>
        <w:rPr>
          <w:lang w:val="cs-CZ"/>
        </w:rPr>
      </w:pPr>
    </w:p>
    <w:p w:rsidR="00B2296E" w:rsidRDefault="00B2296E" w:rsidP="009A3859">
      <w:pPr>
        <w:pStyle w:val="Nadpis2"/>
      </w:pPr>
      <w:bookmarkStart w:id="41" w:name="_Toc181091595"/>
      <w:r w:rsidRPr="00B2296E">
        <w:t>Vytyčení objekt</w:t>
      </w:r>
      <w:r>
        <w:t>ů</w:t>
      </w:r>
      <w:bookmarkEnd w:id="41"/>
    </w:p>
    <w:p w:rsidR="00182437" w:rsidRDefault="00B2296E" w:rsidP="009A3859">
      <w:pPr>
        <w:pStyle w:val="Zkladntext"/>
        <w:rPr>
          <w:lang w:val="cs-CZ"/>
        </w:rPr>
      </w:pPr>
      <w:r>
        <w:t>Vytyčovací výkres není obsažen, náležitosti vytyčovacího výkresu jsou patrné ze situace, souřadnice pak z digitální dokumentace.</w:t>
      </w:r>
    </w:p>
    <w:p w:rsidR="00B2296E" w:rsidRDefault="00B2296E" w:rsidP="009A3859">
      <w:pPr>
        <w:pStyle w:val="Zkladntext"/>
        <w:rPr>
          <w:lang w:val="cs-CZ"/>
        </w:rPr>
      </w:pPr>
      <w:r>
        <w:t xml:space="preserve"> </w:t>
      </w:r>
    </w:p>
    <w:p w:rsidR="00B2296E" w:rsidRDefault="00B2296E" w:rsidP="009A3859">
      <w:pPr>
        <w:pStyle w:val="Nadpis1"/>
      </w:pPr>
      <w:bookmarkStart w:id="42" w:name="_Toc40880961"/>
      <w:bookmarkStart w:id="43" w:name="_Toc64275817"/>
      <w:r>
        <w:t>Vyhodnocení a využití průzkumů a podkladů</w:t>
      </w:r>
      <w:bookmarkEnd w:id="42"/>
      <w:bookmarkEnd w:id="43"/>
    </w:p>
    <w:p w:rsidR="00775EE3" w:rsidRPr="009A3859" w:rsidRDefault="00775EE3" w:rsidP="009A3859">
      <w:pPr>
        <w:pStyle w:val="Zkladntext"/>
        <w:rPr>
          <w:lang w:val="cs-CZ"/>
        </w:rPr>
      </w:pPr>
      <w:bookmarkStart w:id="44" w:name="_Hlk3971175"/>
      <w:bookmarkStart w:id="45" w:name="_Toc181091598"/>
      <w:bookmarkStart w:id="46" w:name="_Toc40880962"/>
      <w:r w:rsidRPr="0077763D">
        <w:t>Návrh vozovky vychází z požadavků investora</w:t>
      </w:r>
      <w:r w:rsidR="00585A7C">
        <w:t xml:space="preserve"> a ze zpracovaného IGP.</w:t>
      </w:r>
    </w:p>
    <w:p w:rsidR="00182437" w:rsidRDefault="00182437" w:rsidP="009A3859">
      <w:pPr>
        <w:pStyle w:val="Zkladntext"/>
        <w:rPr>
          <w:lang w:val="cs-CZ"/>
        </w:rPr>
      </w:pPr>
    </w:p>
    <w:p w:rsidR="00B2296E" w:rsidRDefault="00B2296E" w:rsidP="009A3859">
      <w:pPr>
        <w:pStyle w:val="Nadpis1"/>
      </w:pPr>
      <w:bookmarkStart w:id="47" w:name="_Toc64275818"/>
      <w:bookmarkEnd w:id="44"/>
      <w:r>
        <w:lastRenderedPageBreak/>
        <w:t>Vztah PK k ostatním objektům stavby</w:t>
      </w:r>
      <w:bookmarkEnd w:id="45"/>
      <w:bookmarkEnd w:id="46"/>
      <w:bookmarkEnd w:id="47"/>
      <w:r>
        <w:t xml:space="preserve"> </w:t>
      </w:r>
    </w:p>
    <w:p w:rsidR="00B2296E" w:rsidRDefault="00B2296E" w:rsidP="009A3859">
      <w:pPr>
        <w:pStyle w:val="Zkladntext"/>
        <w:rPr>
          <w:lang w:val="cs-CZ"/>
        </w:rPr>
      </w:pPr>
      <w:r w:rsidRPr="00CF7C37">
        <w:t>Neobsazeno</w:t>
      </w:r>
      <w:r w:rsidR="00585A7C">
        <w:t>.</w:t>
      </w:r>
    </w:p>
    <w:p w:rsidR="00155E1D" w:rsidRPr="00155E1D" w:rsidRDefault="00155E1D" w:rsidP="009A3859">
      <w:pPr>
        <w:pStyle w:val="Zkladntext"/>
        <w:rPr>
          <w:lang w:val="cs-CZ"/>
        </w:rPr>
      </w:pPr>
    </w:p>
    <w:p w:rsidR="00182437" w:rsidRDefault="00182437" w:rsidP="009A3859">
      <w:pPr>
        <w:pStyle w:val="Zkladntext"/>
      </w:pPr>
    </w:p>
    <w:p w:rsidR="000E00A1" w:rsidRPr="009A3859" w:rsidRDefault="000E00A1" w:rsidP="009A3859">
      <w:pPr>
        <w:pStyle w:val="Nadpis1"/>
        <w:rPr>
          <w:lang w:val="cs-CZ"/>
        </w:rPr>
      </w:pPr>
      <w:bookmarkStart w:id="48" w:name="_Toc64275819"/>
      <w:r w:rsidRPr="00585A7C">
        <w:t>Návrh zpevněných ploch</w:t>
      </w:r>
      <w:bookmarkEnd w:id="35"/>
      <w:bookmarkEnd w:id="36"/>
      <w:bookmarkEnd w:id="37"/>
      <w:bookmarkEnd w:id="48"/>
    </w:p>
    <w:p w:rsidR="00182437" w:rsidRPr="00182437" w:rsidRDefault="00182437" w:rsidP="009A3859"/>
    <w:p w:rsidR="000E00A1" w:rsidRDefault="000E00A1" w:rsidP="009A3859">
      <w:pPr>
        <w:pStyle w:val="Nadpis2"/>
      </w:pPr>
      <w:bookmarkStart w:id="49" w:name="_Toc176063442"/>
      <w:bookmarkStart w:id="50" w:name="_Toc176072848"/>
      <w:bookmarkStart w:id="51" w:name="_Toc181091600"/>
      <w:r w:rsidRPr="0084021C">
        <w:t>Konstrukce vozovky</w:t>
      </w:r>
      <w:bookmarkEnd w:id="49"/>
      <w:bookmarkEnd w:id="50"/>
      <w:bookmarkEnd w:id="51"/>
    </w:p>
    <w:p w:rsidR="00BF1B59" w:rsidRPr="00BF1B59" w:rsidRDefault="00BF1B59" w:rsidP="009A3859">
      <w:bookmarkStart w:id="52" w:name="_Hlk50726224"/>
    </w:p>
    <w:p w:rsidR="00E063FE" w:rsidRPr="0077763D" w:rsidRDefault="00E063FE" w:rsidP="009A3859">
      <w:pPr>
        <w:rPr>
          <w:sz w:val="20"/>
        </w:rPr>
      </w:pPr>
      <w:bookmarkStart w:id="53" w:name="_Hlk36712209"/>
      <w:bookmarkStart w:id="54" w:name="_Toc113766944"/>
      <w:bookmarkStart w:id="55" w:name="_Toc176063443"/>
      <w:bookmarkStart w:id="56" w:name="_Toc176072849"/>
      <w:bookmarkStart w:id="57" w:name="_Toc181091601"/>
      <w:bookmarkEnd w:id="38"/>
      <w:r w:rsidRPr="00AE0DA4">
        <w:t xml:space="preserve">Je uvažována kompletní konstrukce vozovky s obrusnou vrstvou z asfaltového betonu. </w:t>
      </w:r>
      <w:r w:rsidRPr="00AE0DA4">
        <w:tab/>
        <w:t>PN-402-IV</w:t>
      </w:r>
      <w:r w:rsidRPr="002025C5">
        <w:t xml:space="preserve">  </w:t>
      </w:r>
    </w:p>
    <w:bookmarkEnd w:id="53"/>
    <w:p w:rsidR="00E063FE" w:rsidRPr="00D9516A" w:rsidRDefault="00E063FE" w:rsidP="009A3859">
      <w:pPr>
        <w:pStyle w:val="Zkladntext"/>
      </w:pPr>
      <w:r w:rsidRPr="00D9516A">
        <w:t>asfaltový beton</w:t>
      </w:r>
      <w:r w:rsidRPr="00D9516A">
        <w:tab/>
        <w:t>ACO 11</w:t>
      </w:r>
      <w:r w:rsidRPr="00D9516A">
        <w:tab/>
        <w:t xml:space="preserve"> 50 mm</w:t>
      </w:r>
      <w:r w:rsidRPr="00D9516A">
        <w:tab/>
        <w:t>ČSN EN 13108–1</w:t>
      </w:r>
    </w:p>
    <w:p w:rsidR="00E063FE" w:rsidRPr="00D9516A" w:rsidRDefault="00E063FE" w:rsidP="009A3859">
      <w:pPr>
        <w:pStyle w:val="Zkladntext"/>
      </w:pPr>
      <w:r w:rsidRPr="00D9516A">
        <w:t xml:space="preserve">postřik spojovací </w:t>
      </w:r>
      <w:r w:rsidRPr="00D9516A">
        <w:tab/>
        <w:t>PS, EK</w:t>
      </w:r>
      <w:r w:rsidRPr="00D9516A">
        <w:tab/>
        <w:t>0.25 kg/m</w:t>
      </w:r>
      <w:r w:rsidRPr="00D9516A">
        <w:rPr>
          <w:vertAlign w:val="superscript"/>
        </w:rPr>
        <w:t>2</w:t>
      </w:r>
      <w:r w:rsidRPr="00D9516A">
        <w:tab/>
        <w:t>ČSN 73 6129</w:t>
      </w:r>
    </w:p>
    <w:p w:rsidR="00E063FE" w:rsidRPr="00D9516A" w:rsidRDefault="00E063FE" w:rsidP="009A3859">
      <w:pPr>
        <w:pStyle w:val="Zkladntext"/>
      </w:pPr>
      <w:r w:rsidRPr="00D9516A">
        <w:t>asfaltový beton</w:t>
      </w:r>
      <w:r w:rsidRPr="00D9516A">
        <w:tab/>
        <w:t>ACP 16+</w:t>
      </w:r>
      <w:r w:rsidRPr="00D9516A">
        <w:tab/>
        <w:t>80 mm</w:t>
      </w:r>
      <w:r w:rsidRPr="00D9516A">
        <w:tab/>
        <w:t>ČSN EN 13108–1</w:t>
      </w:r>
      <w:r w:rsidRPr="00D9516A">
        <w:tab/>
        <w:t>E</w:t>
      </w:r>
      <w:r w:rsidRPr="00D9516A">
        <w:rPr>
          <w:vertAlign w:val="subscript"/>
        </w:rPr>
        <w:t>def,2</w:t>
      </w:r>
      <w:r w:rsidRPr="00D9516A">
        <w:t xml:space="preserve"> = 90 MPa</w:t>
      </w:r>
    </w:p>
    <w:p w:rsidR="00E063FE" w:rsidRPr="00D9516A" w:rsidRDefault="00E063FE" w:rsidP="009A3859">
      <w:pPr>
        <w:pStyle w:val="Zkladntext"/>
      </w:pPr>
      <w:r w:rsidRPr="00D9516A">
        <w:t xml:space="preserve">postřik infiltrační </w:t>
      </w:r>
      <w:r w:rsidRPr="00D9516A">
        <w:tab/>
        <w:t>PI, EK</w:t>
      </w:r>
      <w:r w:rsidRPr="00D9516A">
        <w:tab/>
        <w:t>0.60 kg/m</w:t>
      </w:r>
      <w:r w:rsidRPr="00D9516A">
        <w:rPr>
          <w:vertAlign w:val="superscript"/>
        </w:rPr>
        <w:t>2</w:t>
      </w:r>
      <w:r w:rsidRPr="00D9516A">
        <w:t xml:space="preserve"> </w:t>
      </w:r>
      <w:r w:rsidRPr="00D9516A">
        <w:tab/>
        <w:t>ČSN 73 6129</w:t>
      </w:r>
    </w:p>
    <w:p w:rsidR="00E063FE" w:rsidRPr="00D9516A" w:rsidRDefault="00E063FE" w:rsidP="009A3859">
      <w:pPr>
        <w:pStyle w:val="Zkladntext"/>
      </w:pPr>
      <w:r w:rsidRPr="00D9516A">
        <w:t>štěrkodrť</w:t>
      </w:r>
      <w:r w:rsidRPr="00D9516A">
        <w:tab/>
        <w:t>ŠD</w:t>
      </w:r>
      <w:r w:rsidRPr="00D9516A">
        <w:rPr>
          <w:u w:val="single"/>
          <w:vertAlign w:val="subscript"/>
        </w:rPr>
        <w:t>A (</w:t>
      </w:r>
      <w:r w:rsidRPr="00D9516A">
        <w:t>0/32)</w:t>
      </w:r>
      <w:r w:rsidRPr="00D9516A">
        <w:tab/>
      </w:r>
      <w:smartTag w:uri="urn:schemas-microsoft-com:office:smarttags" w:element="metricconverter">
        <w:smartTagPr>
          <w:attr w:name="ProductID" w:val="150 mm"/>
        </w:smartTagPr>
        <w:r w:rsidRPr="00D9516A">
          <w:t>150 mm</w:t>
        </w:r>
      </w:smartTag>
      <w:r w:rsidRPr="00D9516A">
        <w:tab/>
        <w:t>ČSN 73 6126-1</w:t>
      </w:r>
      <w:r w:rsidRPr="00D9516A">
        <w:tab/>
        <w:t>E</w:t>
      </w:r>
      <w:r w:rsidRPr="00D9516A">
        <w:rPr>
          <w:vertAlign w:val="subscript"/>
        </w:rPr>
        <w:t>def,2</w:t>
      </w:r>
      <w:r w:rsidRPr="00D9516A">
        <w:t xml:space="preserve"> = 60 MPa</w:t>
      </w:r>
    </w:p>
    <w:p w:rsidR="00E063FE" w:rsidRPr="00D9516A" w:rsidRDefault="00E063FE" w:rsidP="009A3859">
      <w:pPr>
        <w:pStyle w:val="Zkladntext"/>
      </w:pPr>
      <w:r w:rsidRPr="00D9516A">
        <w:t xml:space="preserve">štěrkodrť </w:t>
      </w:r>
      <w:r w:rsidRPr="00D9516A">
        <w:tab/>
        <w:t>ŠD</w:t>
      </w:r>
      <w:r w:rsidRPr="00D9516A">
        <w:rPr>
          <w:vertAlign w:val="subscript"/>
        </w:rPr>
        <w:t>B (</w:t>
      </w:r>
      <w:r w:rsidRPr="00D9516A">
        <w:t>0/63)</w:t>
      </w:r>
      <w:r w:rsidRPr="00D9516A">
        <w:tab/>
      </w:r>
      <w:smartTag w:uri="urn:schemas-microsoft-com:office:smarttags" w:element="metricconverter">
        <w:smartTagPr>
          <w:attr w:name="ProductID" w:val="150 mm"/>
        </w:smartTagPr>
        <w:r w:rsidRPr="00D9516A">
          <w:t>150 mm</w:t>
        </w:r>
      </w:smartTag>
      <w:r w:rsidRPr="00D9516A">
        <w:t xml:space="preserve"> </w:t>
      </w:r>
      <w:r w:rsidRPr="00D9516A">
        <w:tab/>
        <w:t>ČSN 73 6126-1</w:t>
      </w:r>
      <w:r w:rsidRPr="00D9516A">
        <w:tab/>
        <w:t>E</w:t>
      </w:r>
      <w:r w:rsidRPr="00D9516A">
        <w:rPr>
          <w:vertAlign w:val="subscript"/>
        </w:rPr>
        <w:t>def,2</w:t>
      </w:r>
      <w:r w:rsidRPr="00D9516A">
        <w:t xml:space="preserve"> = 30 MPa</w:t>
      </w:r>
    </w:p>
    <w:p w:rsidR="00E063FE" w:rsidRPr="00D9516A" w:rsidRDefault="00E063FE" w:rsidP="009A3859">
      <w:pPr>
        <w:pStyle w:val="Zkladntext"/>
      </w:pPr>
      <w:r w:rsidRPr="00D9516A">
        <w:t xml:space="preserve">min. tloušťka konstrukce celkem </w:t>
      </w:r>
      <w:r w:rsidRPr="00D9516A">
        <w:tab/>
        <w:t>430 mm</w:t>
      </w:r>
    </w:p>
    <w:p w:rsidR="00E063FE" w:rsidRPr="0077763D" w:rsidRDefault="00E063FE" w:rsidP="009A3859">
      <w:pPr>
        <w:pStyle w:val="Zkladntext"/>
      </w:pPr>
      <w:r w:rsidRPr="0077763D">
        <w:t>Sjezd</w:t>
      </w:r>
      <w:r w:rsidR="003F1EFA">
        <w:rPr>
          <w:lang w:val="cs-CZ"/>
        </w:rPr>
        <w:t>y</w:t>
      </w:r>
      <w:r w:rsidRPr="0077763D">
        <w:t xml:space="preserve"> m</w:t>
      </w:r>
      <w:r w:rsidR="003F1EFA">
        <w:rPr>
          <w:lang w:val="cs-CZ"/>
        </w:rPr>
        <w:t>ají</w:t>
      </w:r>
      <w:r w:rsidRPr="0077763D">
        <w:t xml:space="preserve"> skladbu shodnou se skladbou vozovky.</w:t>
      </w:r>
    </w:p>
    <w:p w:rsidR="00E063FE" w:rsidRPr="003F1EFA" w:rsidRDefault="003F1EFA" w:rsidP="009A3859">
      <w:pPr>
        <w:pStyle w:val="Zkladntext"/>
      </w:pPr>
      <w:r>
        <w:t>Podloží v aktivní zóně bude zlepšeno/vyměněno.</w:t>
      </w:r>
    </w:p>
    <w:p w:rsidR="001E1A47" w:rsidRDefault="001E1A47" w:rsidP="009A3859">
      <w:pPr>
        <w:pStyle w:val="Zkladntext"/>
      </w:pPr>
    </w:p>
    <w:bookmarkEnd w:id="52"/>
    <w:p w:rsidR="00A52CDC" w:rsidRPr="009A3859" w:rsidRDefault="00A52CDC" w:rsidP="009A3859">
      <w:pPr>
        <w:pStyle w:val="Zkladntext"/>
        <w:rPr>
          <w:b/>
          <w:i/>
          <w:lang w:val="cs-CZ"/>
        </w:rPr>
      </w:pPr>
      <w:r w:rsidRPr="0084021C">
        <w:t>Skladba jednotlivých vrstev vozovky je patrná z přílohy</w:t>
      </w:r>
      <w:r w:rsidRPr="0084021C">
        <w:rPr>
          <w:b/>
          <w:i/>
        </w:rPr>
        <w:t xml:space="preserve"> Vzorový příčný řez.</w:t>
      </w:r>
    </w:p>
    <w:p w:rsidR="00182437" w:rsidRPr="00182437" w:rsidRDefault="00182437" w:rsidP="009A3859">
      <w:pPr>
        <w:pStyle w:val="Zkladntext"/>
      </w:pPr>
    </w:p>
    <w:p w:rsidR="00B2296E" w:rsidRDefault="00B2296E" w:rsidP="009A3859">
      <w:pPr>
        <w:pStyle w:val="Nadpis1"/>
      </w:pPr>
      <w:r>
        <w:t> </w:t>
      </w:r>
      <w:bookmarkStart w:id="58" w:name="_Toc40880964"/>
      <w:bookmarkStart w:id="59" w:name="_Toc64275820"/>
      <w:r>
        <w:t>režim povrchových a podzemních vod, zásady odvodnění</w:t>
      </w:r>
      <w:bookmarkEnd w:id="58"/>
      <w:bookmarkEnd w:id="59"/>
    </w:p>
    <w:p w:rsidR="00585A7C" w:rsidRPr="00585A7C" w:rsidRDefault="00585A7C" w:rsidP="009A3859"/>
    <w:p w:rsidR="00B2296E" w:rsidRDefault="00B2296E" w:rsidP="009A3859">
      <w:r>
        <w:t>Odvodnění povrchové vody je řešeno příčným a podélným sklonem a jejím svedením do</w:t>
      </w:r>
      <w:r w:rsidR="00E063FE">
        <w:t xml:space="preserve"> terénu</w:t>
      </w:r>
      <w:r>
        <w:t>.</w:t>
      </w:r>
      <w:r w:rsidR="00E063FE">
        <w:t xml:space="preserve"> V nejnižších bodech tras budou zřízeny </w:t>
      </w:r>
      <w:r w:rsidR="001542D7">
        <w:t>retenční</w:t>
      </w:r>
      <w:r w:rsidR="00E063FE">
        <w:t xml:space="preserve"> jámy.</w:t>
      </w:r>
    </w:p>
    <w:p w:rsidR="00585A7C" w:rsidRDefault="00585A7C" w:rsidP="009A3859"/>
    <w:p w:rsidR="00155E1D" w:rsidRDefault="00155E1D" w:rsidP="009A3859"/>
    <w:p w:rsidR="008D39EB" w:rsidRDefault="00B12C64" w:rsidP="009A3859">
      <w:pPr>
        <w:pStyle w:val="Nadpis1"/>
      </w:pPr>
      <w:bookmarkStart w:id="60" w:name="_Toc64275821"/>
      <w:r>
        <w:t>N</w:t>
      </w:r>
      <w:r w:rsidR="008D39EB" w:rsidRPr="0084021C">
        <w:t>ávrh dopravních značek a zařízení</w:t>
      </w:r>
      <w:bookmarkEnd w:id="60"/>
    </w:p>
    <w:p w:rsidR="00585A7C" w:rsidRPr="00585A7C" w:rsidRDefault="00585A7C" w:rsidP="009A3859"/>
    <w:p w:rsidR="001B6893" w:rsidRDefault="00E063FE" w:rsidP="009A3859">
      <w:r>
        <w:t>Na sjezdech na místní komunikace budou osazeny směrové sloupky Z11g</w:t>
      </w:r>
      <w:r w:rsidR="00585A7C">
        <w:t>.</w:t>
      </w:r>
    </w:p>
    <w:p w:rsidR="00585A7C" w:rsidRPr="0084021C" w:rsidRDefault="00585A7C" w:rsidP="009A3859"/>
    <w:p w:rsidR="00182437" w:rsidRPr="0084021C" w:rsidRDefault="00182437" w:rsidP="009A3859"/>
    <w:p w:rsidR="00B2296E" w:rsidRDefault="00B2296E" w:rsidP="009A3859">
      <w:pPr>
        <w:pStyle w:val="Nadpis1"/>
      </w:pPr>
      <w:bookmarkStart w:id="61" w:name="_Toc40880966"/>
      <w:bookmarkStart w:id="62" w:name="_Toc64275822"/>
      <w:bookmarkEnd w:id="54"/>
      <w:bookmarkEnd w:id="55"/>
      <w:bookmarkEnd w:id="56"/>
      <w:bookmarkEnd w:id="57"/>
      <w:r>
        <w:t>zvláštní podmínky a požadavky na postup výstavby</w:t>
      </w:r>
      <w:bookmarkEnd w:id="61"/>
      <w:bookmarkEnd w:id="62"/>
    </w:p>
    <w:p w:rsidR="00467664" w:rsidRPr="00467664" w:rsidRDefault="00467664" w:rsidP="009A3859"/>
    <w:p w:rsidR="00B2296E" w:rsidRDefault="00B2296E" w:rsidP="009A3859">
      <w:r>
        <w:t xml:space="preserve">Stávající poklopy a povrchové znaky sítí budou výškově upraveny. </w:t>
      </w:r>
    </w:p>
    <w:p w:rsidR="009109AC" w:rsidRDefault="00DE3745" w:rsidP="009A3859">
      <w:pPr>
        <w:rPr>
          <w:rFonts w:eastAsia="Calibri"/>
        </w:rPr>
      </w:pPr>
      <w:r>
        <w:rPr>
          <w:rFonts w:eastAsia="Calibri"/>
        </w:rPr>
        <w:t xml:space="preserve">Stavbou nebude omezen provoz na stávajících komunikacím mimo výstavbu napojení. </w:t>
      </w:r>
    </w:p>
    <w:p w:rsidR="00467664" w:rsidRDefault="009109AC" w:rsidP="009A3859">
      <w:pPr>
        <w:rPr>
          <w:rFonts w:eastAsia="Calibri"/>
        </w:rPr>
      </w:pPr>
      <w:r>
        <w:rPr>
          <w:rFonts w:eastAsia="Calibri"/>
        </w:rPr>
        <w:t xml:space="preserve">Po dobu výstavby napojení bude na příslušných cestách sveden provoz do jednoho pruhu s kyvadlovým provozem. </w:t>
      </w:r>
    </w:p>
    <w:p w:rsidR="00182437" w:rsidRDefault="00182437" w:rsidP="009A3859">
      <w:pPr>
        <w:rPr>
          <w:rFonts w:eastAsia="Calibri"/>
        </w:rPr>
      </w:pPr>
    </w:p>
    <w:p w:rsidR="00B2296E" w:rsidRDefault="00585A7C" w:rsidP="009A3859">
      <w:pPr>
        <w:pStyle w:val="Nadpis1"/>
      </w:pPr>
      <w:bookmarkStart w:id="63" w:name="_Toc40880967"/>
      <w:bookmarkStart w:id="64" w:name="_Toc64275823"/>
      <w:r>
        <w:lastRenderedPageBreak/>
        <w:t>V</w:t>
      </w:r>
      <w:r w:rsidR="00B2296E">
        <w:t>azba na případné technologické vybavení</w:t>
      </w:r>
      <w:bookmarkEnd w:id="63"/>
      <w:bookmarkEnd w:id="64"/>
    </w:p>
    <w:p w:rsidR="00B2296E" w:rsidRDefault="00B2296E" w:rsidP="009A3859">
      <w:r>
        <w:t>Neobsazeno</w:t>
      </w:r>
      <w:r w:rsidR="00585A7C">
        <w:t>.</w:t>
      </w:r>
    </w:p>
    <w:p w:rsidR="00182437" w:rsidRDefault="00182437" w:rsidP="009A3859"/>
    <w:p w:rsidR="00155E1D" w:rsidRDefault="00155E1D" w:rsidP="009A3859"/>
    <w:p w:rsidR="00B2296E" w:rsidRDefault="00585A7C" w:rsidP="009A3859">
      <w:pPr>
        <w:pStyle w:val="Nadpis1"/>
      </w:pPr>
      <w:bookmarkStart w:id="65" w:name="_Toc40880968"/>
      <w:bookmarkStart w:id="66" w:name="_Toc64275824"/>
      <w:r>
        <w:t>P</w:t>
      </w:r>
      <w:r w:rsidR="00B2296E">
        <w:t>řehled provedených výpočtů</w:t>
      </w:r>
      <w:bookmarkEnd w:id="65"/>
      <w:bookmarkEnd w:id="66"/>
    </w:p>
    <w:p w:rsidR="00B2296E" w:rsidRDefault="00B2296E" w:rsidP="009A3859">
      <w:pPr>
        <w:pStyle w:val="Zkladntext"/>
        <w:rPr>
          <w:lang w:val="cs-CZ"/>
        </w:rPr>
      </w:pPr>
      <w:r>
        <w:t>Neobsazeno</w:t>
      </w:r>
      <w:r w:rsidR="00585A7C">
        <w:t>.</w:t>
      </w:r>
    </w:p>
    <w:p w:rsidR="00155E1D" w:rsidRDefault="00155E1D" w:rsidP="009A3859">
      <w:pPr>
        <w:pStyle w:val="Zkladntext"/>
        <w:rPr>
          <w:lang w:val="cs-CZ"/>
        </w:rPr>
      </w:pPr>
    </w:p>
    <w:p w:rsidR="00155E1D" w:rsidRPr="00155E1D" w:rsidRDefault="00155E1D" w:rsidP="009A3859">
      <w:pPr>
        <w:pStyle w:val="Zkladntext"/>
        <w:rPr>
          <w:lang w:val="cs-CZ"/>
        </w:rPr>
      </w:pPr>
    </w:p>
    <w:p w:rsidR="004B2989" w:rsidRDefault="00B12C64" w:rsidP="009A3859">
      <w:pPr>
        <w:pStyle w:val="Nadpis1"/>
      </w:pPr>
      <w:bookmarkStart w:id="67" w:name="_Toc64275825"/>
      <w:r>
        <w:t>Ř</w:t>
      </w:r>
      <w:r w:rsidR="004B2989" w:rsidRPr="0084021C">
        <w:t>ešení přístupu a užívání osobami s omezenou schopností pohybu a orientace.</w:t>
      </w:r>
      <w:bookmarkEnd w:id="67"/>
    </w:p>
    <w:p w:rsidR="00467664" w:rsidRPr="00467664" w:rsidRDefault="00467664" w:rsidP="009A3859"/>
    <w:p w:rsidR="00E063FE" w:rsidRPr="0077763D" w:rsidRDefault="00E063FE" w:rsidP="009A3859">
      <w:r w:rsidRPr="0077763D">
        <w:t xml:space="preserve">Stavba bude přiměřeně respektovat vyhlášku č. 398/2009 Sb. Ministerstva pro místní rozvoj ze dne 5. listopadu 2009 o obecných technických požadavcích zabezpečujících bezbariérové užívání staveb: Příloha č. 2 – Technické požadavky zabezpečující bezbariérové užívání pozemních komunikací a veřejného prostranství. </w:t>
      </w:r>
    </w:p>
    <w:p w:rsidR="00E063FE" w:rsidRPr="0077763D" w:rsidRDefault="00E063FE" w:rsidP="009A3859">
      <w:bookmarkStart w:id="68" w:name="_Hlk35433867"/>
      <w:r w:rsidRPr="0077763D">
        <w:t>Jde o cestu v extravilánu, není uvažováno samostatné užívání osobami s omezenou schopností pohybu a orientace.</w:t>
      </w:r>
    </w:p>
    <w:p w:rsidR="00467664" w:rsidRDefault="00467664" w:rsidP="009A3859"/>
    <w:p w:rsidR="00E063FE" w:rsidRDefault="00E063FE" w:rsidP="009A3859">
      <w:r w:rsidRPr="0077763D">
        <w:t>Podélné sklony cesty</w:t>
      </w:r>
      <w:r>
        <w:t xml:space="preserve"> C11</w:t>
      </w:r>
      <w:r w:rsidRPr="0077763D">
        <w:t xml:space="preserve"> překračují 8,33 %.</w:t>
      </w:r>
      <w:bookmarkEnd w:id="68"/>
    </w:p>
    <w:p w:rsidR="00E063FE" w:rsidRDefault="00E063FE" w:rsidP="009A3859"/>
    <w:p w:rsidR="00585A7C" w:rsidRDefault="00585A7C" w:rsidP="009A3859"/>
    <w:p w:rsidR="001B4CAE" w:rsidRDefault="001B4CAE" w:rsidP="009A3859"/>
    <w:p w:rsidR="000E00A1" w:rsidRDefault="00E063FE" w:rsidP="009A3859">
      <w:pPr>
        <w:pStyle w:val="Zkladntext"/>
      </w:pPr>
      <w:r w:rsidRPr="0077763D">
        <w:t xml:space="preserve">Ve Vidově, </w:t>
      </w:r>
      <w:r w:rsidR="00155E1D">
        <w:rPr>
          <w:lang w:val="cs-CZ"/>
        </w:rPr>
        <w:t>březen</w:t>
      </w:r>
      <w:r w:rsidRPr="0077763D">
        <w:t xml:space="preserve"> 202</w:t>
      </w:r>
      <w:r w:rsidR="00182437">
        <w:rPr>
          <w:lang w:val="cs-CZ"/>
        </w:rPr>
        <w:t>1</w:t>
      </w:r>
      <w:r w:rsidRPr="0077763D">
        <w:tab/>
      </w:r>
      <w:r w:rsidRPr="0077763D">
        <w:tab/>
      </w:r>
      <w:r w:rsidR="00585A7C">
        <w:tab/>
      </w:r>
      <w:r w:rsidR="00585A7C">
        <w:tab/>
      </w:r>
      <w:r w:rsidRPr="0077763D">
        <w:t>Vypracoval: Ing. Jan Dudík</w:t>
      </w:r>
    </w:p>
    <w:sectPr w:rsidR="000E00A1" w:rsidSect="00585A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221" w:right="1418" w:bottom="709" w:left="1418" w:header="709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802" w:rsidRDefault="00771802" w:rsidP="009A3859">
      <w:r>
        <w:separator/>
      </w:r>
    </w:p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</w:endnote>
  <w:endnote w:type="continuationSeparator" w:id="0">
    <w:p w:rsidR="00771802" w:rsidRDefault="00771802" w:rsidP="009A3859">
      <w:r>
        <w:continuationSeparator/>
      </w:r>
    </w:p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</w:endnote>
  <w:endnote w:type="continuationNotice" w:id="1">
    <w:p w:rsidR="00771802" w:rsidRDefault="00771802" w:rsidP="009A385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64" w:rsidRDefault="00467664" w:rsidP="009A3859">
    <w:pPr>
      <w:pStyle w:val="Zpat"/>
    </w:pPr>
  </w:p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64" w:rsidRPr="00403260" w:rsidRDefault="006227A3" w:rsidP="00610342">
    <w:pPr>
      <w:pStyle w:val="hlava-pata"/>
      <w:tabs>
        <w:tab w:val="left" w:pos="0"/>
        <w:tab w:val="right" w:pos="9072"/>
      </w:tabs>
      <w:jc w:val="center"/>
      <w:rPr>
        <w:i w:val="0"/>
      </w:rPr>
    </w:pPr>
    <w:r>
      <w:fldChar w:fldCharType="begin"/>
    </w:r>
    <w:r w:rsidR="00467664">
      <w:instrText xml:space="preserve"> PAGE </w:instrText>
    </w:r>
    <w:r>
      <w:fldChar w:fldCharType="separate"/>
    </w:r>
    <w:r w:rsidR="00155E1D">
      <w:rPr>
        <w:noProof/>
      </w:rPr>
      <w:t>11</w:t>
    </w:r>
    <w:r>
      <w:fldChar w:fldCharType="end"/>
    </w:r>
  </w:p>
  <w:p w:rsidR="00467664" w:rsidRDefault="00467664" w:rsidP="009A3859">
    <w:pPr>
      <w:pStyle w:val="Zpat"/>
    </w:pPr>
  </w:p>
  <w:p w:rsidR="00467664" w:rsidRDefault="00467664" w:rsidP="009A3859">
    <w:pPr>
      <w:pStyle w:val="Zpat"/>
    </w:pPr>
  </w:p>
  <w:p w:rsidR="00467664" w:rsidRDefault="00467664" w:rsidP="009A3859">
    <w:pPr>
      <w:pStyle w:val="Zpat"/>
    </w:pPr>
  </w:p>
  <w:p w:rsidR="00467664" w:rsidRDefault="00467664" w:rsidP="009A3859">
    <w:pPr>
      <w:pStyle w:val="Zpat"/>
    </w:pPr>
  </w:p>
  <w:p w:rsidR="00467664" w:rsidRDefault="00467664" w:rsidP="009A3859">
    <w:pPr>
      <w:pStyle w:val="Zpat"/>
    </w:pPr>
  </w:p>
  <w:p w:rsidR="00467664" w:rsidRDefault="00467664" w:rsidP="009A385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802" w:rsidRDefault="00771802" w:rsidP="009A3859">
      <w:r>
        <w:separator/>
      </w:r>
    </w:p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</w:footnote>
  <w:footnote w:type="continuationSeparator" w:id="0">
    <w:p w:rsidR="00771802" w:rsidRDefault="00771802" w:rsidP="009A3859">
      <w:r>
        <w:continuationSeparator/>
      </w:r>
    </w:p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  <w:p w:rsidR="00771802" w:rsidRDefault="00771802" w:rsidP="009A3859"/>
  </w:footnote>
  <w:footnote w:type="continuationNotice" w:id="1">
    <w:p w:rsidR="00771802" w:rsidRDefault="00771802" w:rsidP="009A38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  <w:p w:rsidR="00467664" w:rsidRDefault="00467664" w:rsidP="009A385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64" w:rsidRDefault="00467664" w:rsidP="00610342">
    <w:pPr>
      <w:pStyle w:val="hlava-pata"/>
      <w:tabs>
        <w:tab w:val="center" w:pos="6663"/>
        <w:tab w:val="right" w:pos="9072"/>
      </w:tabs>
      <w:spacing w:after="60"/>
    </w:pPr>
    <w:r>
      <w:tab/>
    </w:r>
    <w:r>
      <w:tab/>
    </w:r>
  </w:p>
  <w:p w:rsidR="00467664" w:rsidRDefault="00467664" w:rsidP="009A3859">
    <w:pPr>
      <w:pStyle w:val="Zhlav"/>
    </w:pPr>
  </w:p>
  <w:p w:rsidR="00467664" w:rsidRDefault="00467664" w:rsidP="009A3859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64" w:rsidRDefault="00467664" w:rsidP="009A3859">
    <w:pPr>
      <w:pStyle w:val="Zhlav"/>
    </w:pPr>
  </w:p>
  <w:p w:rsidR="00467664" w:rsidRDefault="00467664" w:rsidP="009A385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FD8"/>
    <w:multiLevelType w:val="hybridMultilevel"/>
    <w:tmpl w:val="AC46A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66A5E"/>
    <w:multiLevelType w:val="hybridMultilevel"/>
    <w:tmpl w:val="CD18BC6E"/>
    <w:lvl w:ilvl="0" w:tplc="341A5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E2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07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24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20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4A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21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086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2E0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61525"/>
    <w:multiLevelType w:val="hybridMultilevel"/>
    <w:tmpl w:val="DD4683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67D89"/>
    <w:multiLevelType w:val="hybridMultilevel"/>
    <w:tmpl w:val="72DE2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04A25"/>
    <w:multiLevelType w:val="multilevel"/>
    <w:tmpl w:val="F6F47B4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26E4A2C"/>
    <w:multiLevelType w:val="hybridMultilevel"/>
    <w:tmpl w:val="633ED18A"/>
    <w:lvl w:ilvl="0" w:tplc="8F08B79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B0EFE"/>
    <w:multiLevelType w:val="hybridMultilevel"/>
    <w:tmpl w:val="88CED810"/>
    <w:lvl w:ilvl="0" w:tplc="04050001">
      <w:numFmt w:val="bullet"/>
      <w:pStyle w:val="odrky"/>
      <w:lvlText w:val=""/>
      <w:lvlJc w:val="left"/>
      <w:pPr>
        <w:ind w:left="432" w:hanging="360"/>
      </w:pPr>
      <w:rPr>
        <w:rFonts w:ascii="Symbol" w:eastAsia="Times New Roman" w:hAnsi="Symbol" w:cs="Arial" w:hint="default"/>
      </w:rPr>
    </w:lvl>
    <w:lvl w:ilvl="1" w:tplc="04050003">
      <w:numFmt w:val="bullet"/>
      <w:lvlText w:val="-"/>
      <w:lvlJc w:val="left"/>
      <w:pPr>
        <w:ind w:left="115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>
    <w:nsid w:val="52B36917"/>
    <w:multiLevelType w:val="multilevel"/>
    <w:tmpl w:val="84F0497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AAF43CD"/>
    <w:multiLevelType w:val="hybridMultilevel"/>
    <w:tmpl w:val="A762C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E75012"/>
    <w:multiLevelType w:val="hybridMultilevel"/>
    <w:tmpl w:val="FEDCD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536E9"/>
    <w:multiLevelType w:val="multilevel"/>
    <w:tmpl w:val="EEE6762A"/>
    <w:lvl w:ilvl="0">
      <w:start w:val="1"/>
      <w:numFmt w:val="upperLetter"/>
      <w:pStyle w:val="Nadpis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EB27FB0"/>
    <w:multiLevelType w:val="multilevel"/>
    <w:tmpl w:val="A208B12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06B019C"/>
    <w:multiLevelType w:val="hybridMultilevel"/>
    <w:tmpl w:val="F2A0993C"/>
    <w:lvl w:ilvl="0" w:tplc="04050015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99A56D1"/>
    <w:multiLevelType w:val="hybridMultilevel"/>
    <w:tmpl w:val="C82A7D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3"/>
  </w:num>
  <w:num w:numId="7">
    <w:abstractNumId w:val="11"/>
  </w:num>
  <w:num w:numId="8">
    <w:abstractNumId w:val="11"/>
  </w:num>
  <w:num w:numId="9">
    <w:abstractNumId w:val="12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</w:num>
  <w:num w:numId="30">
    <w:abstractNumId w:val="1"/>
  </w:num>
  <w:num w:numId="31">
    <w:abstractNumId w:val="4"/>
  </w:num>
  <w:num w:numId="32">
    <w:abstractNumId w:val="5"/>
  </w:num>
  <w:num w:numId="33">
    <w:abstractNumId w:val="8"/>
  </w:num>
  <w:num w:numId="34">
    <w:abstractNumId w:val="7"/>
  </w:num>
  <w:num w:numId="35">
    <w:abstractNumId w:val="10"/>
  </w:num>
  <w:num w:numId="36">
    <w:abstractNumId w:val="0"/>
  </w:num>
  <w:num w:numId="37">
    <w:abstractNumId w:val="13"/>
  </w:num>
  <w:num w:numId="38">
    <w:abstractNumId w:val="9"/>
  </w:num>
  <w:num w:numId="39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DA"/>
    <w:rsid w:val="00003F60"/>
    <w:rsid w:val="0000575D"/>
    <w:rsid w:val="000113FE"/>
    <w:rsid w:val="00011C87"/>
    <w:rsid w:val="00015C75"/>
    <w:rsid w:val="00022226"/>
    <w:rsid w:val="00027FCA"/>
    <w:rsid w:val="00031383"/>
    <w:rsid w:val="00037147"/>
    <w:rsid w:val="00043CE3"/>
    <w:rsid w:val="0004477D"/>
    <w:rsid w:val="00045227"/>
    <w:rsid w:val="000473A3"/>
    <w:rsid w:val="0004797C"/>
    <w:rsid w:val="00047DD1"/>
    <w:rsid w:val="00047E08"/>
    <w:rsid w:val="00051D40"/>
    <w:rsid w:val="000520FF"/>
    <w:rsid w:val="000556DF"/>
    <w:rsid w:val="00055D36"/>
    <w:rsid w:val="0005603E"/>
    <w:rsid w:val="000602C7"/>
    <w:rsid w:val="00061DCB"/>
    <w:rsid w:val="00072D51"/>
    <w:rsid w:val="00073E74"/>
    <w:rsid w:val="000742DC"/>
    <w:rsid w:val="000851F7"/>
    <w:rsid w:val="00091941"/>
    <w:rsid w:val="00091948"/>
    <w:rsid w:val="000975A2"/>
    <w:rsid w:val="000A1D32"/>
    <w:rsid w:val="000A214D"/>
    <w:rsid w:val="000A4F9E"/>
    <w:rsid w:val="000A65AF"/>
    <w:rsid w:val="000A7BBB"/>
    <w:rsid w:val="000B459B"/>
    <w:rsid w:val="000B509D"/>
    <w:rsid w:val="000E00A1"/>
    <w:rsid w:val="000E774D"/>
    <w:rsid w:val="000F1218"/>
    <w:rsid w:val="000F5CFB"/>
    <w:rsid w:val="000F61EB"/>
    <w:rsid w:val="00103268"/>
    <w:rsid w:val="00114031"/>
    <w:rsid w:val="001211B4"/>
    <w:rsid w:val="00125A07"/>
    <w:rsid w:val="001431A4"/>
    <w:rsid w:val="00143BF6"/>
    <w:rsid w:val="001465BD"/>
    <w:rsid w:val="001539C0"/>
    <w:rsid w:val="001542D7"/>
    <w:rsid w:val="00155E1D"/>
    <w:rsid w:val="00156F2F"/>
    <w:rsid w:val="00156F35"/>
    <w:rsid w:val="001625FC"/>
    <w:rsid w:val="00163694"/>
    <w:rsid w:val="00164A35"/>
    <w:rsid w:val="00165406"/>
    <w:rsid w:val="00165F03"/>
    <w:rsid w:val="00170A56"/>
    <w:rsid w:val="00171678"/>
    <w:rsid w:val="001738BC"/>
    <w:rsid w:val="00176B5F"/>
    <w:rsid w:val="0017734A"/>
    <w:rsid w:val="00180DBB"/>
    <w:rsid w:val="00182437"/>
    <w:rsid w:val="00196781"/>
    <w:rsid w:val="001A4C3B"/>
    <w:rsid w:val="001A7D74"/>
    <w:rsid w:val="001B1E56"/>
    <w:rsid w:val="001B4CAE"/>
    <w:rsid w:val="001B6893"/>
    <w:rsid w:val="001C093A"/>
    <w:rsid w:val="001C3458"/>
    <w:rsid w:val="001C3907"/>
    <w:rsid w:val="001C51A7"/>
    <w:rsid w:val="001C65A5"/>
    <w:rsid w:val="001D0F7F"/>
    <w:rsid w:val="001D4D3E"/>
    <w:rsid w:val="001E1A47"/>
    <w:rsid w:val="001E1C39"/>
    <w:rsid w:val="001E2E76"/>
    <w:rsid w:val="001E39BD"/>
    <w:rsid w:val="001E74CC"/>
    <w:rsid w:val="001F0446"/>
    <w:rsid w:val="001F2A1F"/>
    <w:rsid w:val="001F6456"/>
    <w:rsid w:val="002058C2"/>
    <w:rsid w:val="00207051"/>
    <w:rsid w:val="00210EA8"/>
    <w:rsid w:val="002111B2"/>
    <w:rsid w:val="0021154A"/>
    <w:rsid w:val="00212497"/>
    <w:rsid w:val="002235EB"/>
    <w:rsid w:val="00240488"/>
    <w:rsid w:val="002440DB"/>
    <w:rsid w:val="002464A0"/>
    <w:rsid w:val="0024661C"/>
    <w:rsid w:val="00250DAB"/>
    <w:rsid w:val="00251A7B"/>
    <w:rsid w:val="00257EA6"/>
    <w:rsid w:val="002764B0"/>
    <w:rsid w:val="0028597F"/>
    <w:rsid w:val="002925A0"/>
    <w:rsid w:val="00292EFA"/>
    <w:rsid w:val="00294576"/>
    <w:rsid w:val="002A091C"/>
    <w:rsid w:val="002B255D"/>
    <w:rsid w:val="002B70F6"/>
    <w:rsid w:val="002C2BBC"/>
    <w:rsid w:val="002C3E6B"/>
    <w:rsid w:val="002D78FF"/>
    <w:rsid w:val="002D7D4F"/>
    <w:rsid w:val="002E6F6D"/>
    <w:rsid w:val="002F19D6"/>
    <w:rsid w:val="002F400C"/>
    <w:rsid w:val="002F7DC5"/>
    <w:rsid w:val="003032EC"/>
    <w:rsid w:val="00313FC4"/>
    <w:rsid w:val="00320D62"/>
    <w:rsid w:val="00330BB5"/>
    <w:rsid w:val="003350BE"/>
    <w:rsid w:val="00341875"/>
    <w:rsid w:val="00346723"/>
    <w:rsid w:val="0035258C"/>
    <w:rsid w:val="003527A9"/>
    <w:rsid w:val="00353BDD"/>
    <w:rsid w:val="0035575F"/>
    <w:rsid w:val="00357FD8"/>
    <w:rsid w:val="00364982"/>
    <w:rsid w:val="00380800"/>
    <w:rsid w:val="003947E1"/>
    <w:rsid w:val="003A52FC"/>
    <w:rsid w:val="003A7021"/>
    <w:rsid w:val="003B28DA"/>
    <w:rsid w:val="003B38E4"/>
    <w:rsid w:val="003B4D58"/>
    <w:rsid w:val="003B683E"/>
    <w:rsid w:val="003B6EF8"/>
    <w:rsid w:val="003B750D"/>
    <w:rsid w:val="003C03FC"/>
    <w:rsid w:val="003C60C7"/>
    <w:rsid w:val="003D101F"/>
    <w:rsid w:val="003D20B2"/>
    <w:rsid w:val="003D2AA2"/>
    <w:rsid w:val="003E5C64"/>
    <w:rsid w:val="003F1EFA"/>
    <w:rsid w:val="003F21D6"/>
    <w:rsid w:val="003F5509"/>
    <w:rsid w:val="003F7F35"/>
    <w:rsid w:val="00401861"/>
    <w:rsid w:val="00402E2E"/>
    <w:rsid w:val="00403260"/>
    <w:rsid w:val="004112AD"/>
    <w:rsid w:val="00412D0B"/>
    <w:rsid w:val="0041329D"/>
    <w:rsid w:val="004243A3"/>
    <w:rsid w:val="0042542B"/>
    <w:rsid w:val="00427721"/>
    <w:rsid w:val="00432327"/>
    <w:rsid w:val="00446EC2"/>
    <w:rsid w:val="00447742"/>
    <w:rsid w:val="0045745F"/>
    <w:rsid w:val="0046184D"/>
    <w:rsid w:val="00463892"/>
    <w:rsid w:val="00466528"/>
    <w:rsid w:val="00467664"/>
    <w:rsid w:val="00470DD9"/>
    <w:rsid w:val="00475572"/>
    <w:rsid w:val="00476E74"/>
    <w:rsid w:val="004772AF"/>
    <w:rsid w:val="00480617"/>
    <w:rsid w:val="004822E4"/>
    <w:rsid w:val="00486AC4"/>
    <w:rsid w:val="00490D15"/>
    <w:rsid w:val="004919DA"/>
    <w:rsid w:val="00495D50"/>
    <w:rsid w:val="0049634A"/>
    <w:rsid w:val="004A04A1"/>
    <w:rsid w:val="004A0BB0"/>
    <w:rsid w:val="004B2989"/>
    <w:rsid w:val="004B49D4"/>
    <w:rsid w:val="004B725D"/>
    <w:rsid w:val="004C2BCA"/>
    <w:rsid w:val="004C2CF5"/>
    <w:rsid w:val="004D1EC0"/>
    <w:rsid w:val="004D3F68"/>
    <w:rsid w:val="004D3FDC"/>
    <w:rsid w:val="004F02BD"/>
    <w:rsid w:val="004F0D92"/>
    <w:rsid w:val="004F38AC"/>
    <w:rsid w:val="004F463C"/>
    <w:rsid w:val="004F5772"/>
    <w:rsid w:val="00500D14"/>
    <w:rsid w:val="00505C75"/>
    <w:rsid w:val="00506E51"/>
    <w:rsid w:val="00515238"/>
    <w:rsid w:val="00521A68"/>
    <w:rsid w:val="005323C8"/>
    <w:rsid w:val="00532E85"/>
    <w:rsid w:val="005331C6"/>
    <w:rsid w:val="00533D89"/>
    <w:rsid w:val="0053786D"/>
    <w:rsid w:val="005434BD"/>
    <w:rsid w:val="00555C70"/>
    <w:rsid w:val="00555E17"/>
    <w:rsid w:val="005560E8"/>
    <w:rsid w:val="005571FB"/>
    <w:rsid w:val="00560001"/>
    <w:rsid w:val="0056182E"/>
    <w:rsid w:val="00563C78"/>
    <w:rsid w:val="00571404"/>
    <w:rsid w:val="0057491E"/>
    <w:rsid w:val="00580E76"/>
    <w:rsid w:val="00585A7C"/>
    <w:rsid w:val="00586213"/>
    <w:rsid w:val="005879D6"/>
    <w:rsid w:val="00593521"/>
    <w:rsid w:val="005952B7"/>
    <w:rsid w:val="00595557"/>
    <w:rsid w:val="005A3BD0"/>
    <w:rsid w:val="005B3A9B"/>
    <w:rsid w:val="005B480E"/>
    <w:rsid w:val="005C1218"/>
    <w:rsid w:val="005C7BF5"/>
    <w:rsid w:val="005D4980"/>
    <w:rsid w:val="005D50D4"/>
    <w:rsid w:val="005D537C"/>
    <w:rsid w:val="005E361F"/>
    <w:rsid w:val="005E4818"/>
    <w:rsid w:val="005F0849"/>
    <w:rsid w:val="005F26ED"/>
    <w:rsid w:val="005F5FE9"/>
    <w:rsid w:val="005F6842"/>
    <w:rsid w:val="00602089"/>
    <w:rsid w:val="0060489E"/>
    <w:rsid w:val="00604EB3"/>
    <w:rsid w:val="00610342"/>
    <w:rsid w:val="00611E2B"/>
    <w:rsid w:val="0061624A"/>
    <w:rsid w:val="006227A3"/>
    <w:rsid w:val="006257F5"/>
    <w:rsid w:val="00630507"/>
    <w:rsid w:val="0064396D"/>
    <w:rsid w:val="006446A5"/>
    <w:rsid w:val="00645816"/>
    <w:rsid w:val="00652A40"/>
    <w:rsid w:val="00665E51"/>
    <w:rsid w:val="0067298F"/>
    <w:rsid w:val="00673AC0"/>
    <w:rsid w:val="00675E0C"/>
    <w:rsid w:val="00682701"/>
    <w:rsid w:val="0068665E"/>
    <w:rsid w:val="00686C82"/>
    <w:rsid w:val="006900A9"/>
    <w:rsid w:val="006935DB"/>
    <w:rsid w:val="006957FB"/>
    <w:rsid w:val="00696BA1"/>
    <w:rsid w:val="006A0E52"/>
    <w:rsid w:val="006A3665"/>
    <w:rsid w:val="006B0B31"/>
    <w:rsid w:val="006B207D"/>
    <w:rsid w:val="006B4DD9"/>
    <w:rsid w:val="006C3ADD"/>
    <w:rsid w:val="006D5B09"/>
    <w:rsid w:val="006E30E2"/>
    <w:rsid w:val="00702620"/>
    <w:rsid w:val="007040A6"/>
    <w:rsid w:val="00705C86"/>
    <w:rsid w:val="00713BAC"/>
    <w:rsid w:val="00715F97"/>
    <w:rsid w:val="00721CE9"/>
    <w:rsid w:val="00723EF8"/>
    <w:rsid w:val="00731E9A"/>
    <w:rsid w:val="007355F6"/>
    <w:rsid w:val="00741411"/>
    <w:rsid w:val="007431A6"/>
    <w:rsid w:val="0074473B"/>
    <w:rsid w:val="0074507A"/>
    <w:rsid w:val="00747571"/>
    <w:rsid w:val="00752DDA"/>
    <w:rsid w:val="00767AFB"/>
    <w:rsid w:val="00771802"/>
    <w:rsid w:val="00775EE3"/>
    <w:rsid w:val="007968E2"/>
    <w:rsid w:val="007A5B2A"/>
    <w:rsid w:val="007A6CDA"/>
    <w:rsid w:val="007B56DF"/>
    <w:rsid w:val="007C05F7"/>
    <w:rsid w:val="007C2236"/>
    <w:rsid w:val="007E2945"/>
    <w:rsid w:val="0080311B"/>
    <w:rsid w:val="0080313C"/>
    <w:rsid w:val="00806401"/>
    <w:rsid w:val="008122B1"/>
    <w:rsid w:val="00812947"/>
    <w:rsid w:val="00817E2D"/>
    <w:rsid w:val="00817F7A"/>
    <w:rsid w:val="00822AA1"/>
    <w:rsid w:val="008246C0"/>
    <w:rsid w:val="008247EB"/>
    <w:rsid w:val="00824ACD"/>
    <w:rsid w:val="00826F74"/>
    <w:rsid w:val="00834261"/>
    <w:rsid w:val="0084021C"/>
    <w:rsid w:val="00841373"/>
    <w:rsid w:val="0084167C"/>
    <w:rsid w:val="00851C44"/>
    <w:rsid w:val="008567AF"/>
    <w:rsid w:val="0086538B"/>
    <w:rsid w:val="008671C2"/>
    <w:rsid w:val="0087244B"/>
    <w:rsid w:val="00880476"/>
    <w:rsid w:val="00882262"/>
    <w:rsid w:val="00882398"/>
    <w:rsid w:val="008848A1"/>
    <w:rsid w:val="00884BA2"/>
    <w:rsid w:val="00886BE8"/>
    <w:rsid w:val="008961EF"/>
    <w:rsid w:val="008A19DF"/>
    <w:rsid w:val="008B0F72"/>
    <w:rsid w:val="008B2420"/>
    <w:rsid w:val="008B49AF"/>
    <w:rsid w:val="008C2203"/>
    <w:rsid w:val="008C2997"/>
    <w:rsid w:val="008C6CD8"/>
    <w:rsid w:val="008C7A3A"/>
    <w:rsid w:val="008D31F9"/>
    <w:rsid w:val="008D39EB"/>
    <w:rsid w:val="008D4016"/>
    <w:rsid w:val="008D7641"/>
    <w:rsid w:val="008E38C6"/>
    <w:rsid w:val="008E68D5"/>
    <w:rsid w:val="008F5054"/>
    <w:rsid w:val="00903E22"/>
    <w:rsid w:val="00904768"/>
    <w:rsid w:val="00907DF7"/>
    <w:rsid w:val="009109AC"/>
    <w:rsid w:val="0091196A"/>
    <w:rsid w:val="009160A8"/>
    <w:rsid w:val="00916EF5"/>
    <w:rsid w:val="00921D4F"/>
    <w:rsid w:val="00927102"/>
    <w:rsid w:val="00930055"/>
    <w:rsid w:val="00954F7E"/>
    <w:rsid w:val="0095729C"/>
    <w:rsid w:val="00957C1F"/>
    <w:rsid w:val="00960F8D"/>
    <w:rsid w:val="00963003"/>
    <w:rsid w:val="00963BA8"/>
    <w:rsid w:val="009707C9"/>
    <w:rsid w:val="009755ED"/>
    <w:rsid w:val="00986374"/>
    <w:rsid w:val="00991A17"/>
    <w:rsid w:val="00994392"/>
    <w:rsid w:val="009A17CE"/>
    <w:rsid w:val="009A279E"/>
    <w:rsid w:val="009A37B9"/>
    <w:rsid w:val="009A3859"/>
    <w:rsid w:val="009A79AA"/>
    <w:rsid w:val="009B455F"/>
    <w:rsid w:val="009B5539"/>
    <w:rsid w:val="009B78DF"/>
    <w:rsid w:val="009C2008"/>
    <w:rsid w:val="009C22EE"/>
    <w:rsid w:val="009C502B"/>
    <w:rsid w:val="009D4226"/>
    <w:rsid w:val="009E3F3D"/>
    <w:rsid w:val="009E7082"/>
    <w:rsid w:val="009E7457"/>
    <w:rsid w:val="009F00E3"/>
    <w:rsid w:val="009F0181"/>
    <w:rsid w:val="009F4249"/>
    <w:rsid w:val="009F546D"/>
    <w:rsid w:val="009F5B87"/>
    <w:rsid w:val="009F6A56"/>
    <w:rsid w:val="00A011E5"/>
    <w:rsid w:val="00A02284"/>
    <w:rsid w:val="00A04CC2"/>
    <w:rsid w:val="00A07A79"/>
    <w:rsid w:val="00A23694"/>
    <w:rsid w:val="00A26ED0"/>
    <w:rsid w:val="00A33B67"/>
    <w:rsid w:val="00A41FA6"/>
    <w:rsid w:val="00A436F1"/>
    <w:rsid w:val="00A46F94"/>
    <w:rsid w:val="00A52CDC"/>
    <w:rsid w:val="00A53B6A"/>
    <w:rsid w:val="00A5560F"/>
    <w:rsid w:val="00A55FBA"/>
    <w:rsid w:val="00A6011D"/>
    <w:rsid w:val="00A60F59"/>
    <w:rsid w:val="00A650DB"/>
    <w:rsid w:val="00A65573"/>
    <w:rsid w:val="00A66F62"/>
    <w:rsid w:val="00A670E4"/>
    <w:rsid w:val="00A6780E"/>
    <w:rsid w:val="00A73B23"/>
    <w:rsid w:val="00A7779F"/>
    <w:rsid w:val="00A914F0"/>
    <w:rsid w:val="00A93AF5"/>
    <w:rsid w:val="00A96D98"/>
    <w:rsid w:val="00AA0F01"/>
    <w:rsid w:val="00AA4269"/>
    <w:rsid w:val="00AA4387"/>
    <w:rsid w:val="00AA6477"/>
    <w:rsid w:val="00AA7887"/>
    <w:rsid w:val="00AB164B"/>
    <w:rsid w:val="00AB1EAA"/>
    <w:rsid w:val="00AB3ED0"/>
    <w:rsid w:val="00AC3C1B"/>
    <w:rsid w:val="00AD4637"/>
    <w:rsid w:val="00AD6335"/>
    <w:rsid w:val="00AD6AB7"/>
    <w:rsid w:val="00AE107D"/>
    <w:rsid w:val="00AE58AA"/>
    <w:rsid w:val="00AE7CC2"/>
    <w:rsid w:val="00B065B7"/>
    <w:rsid w:val="00B0731B"/>
    <w:rsid w:val="00B12C64"/>
    <w:rsid w:val="00B2296E"/>
    <w:rsid w:val="00B27339"/>
    <w:rsid w:val="00B33146"/>
    <w:rsid w:val="00B33473"/>
    <w:rsid w:val="00B369E7"/>
    <w:rsid w:val="00B40951"/>
    <w:rsid w:val="00B46471"/>
    <w:rsid w:val="00B65479"/>
    <w:rsid w:val="00B70157"/>
    <w:rsid w:val="00B75E68"/>
    <w:rsid w:val="00B81937"/>
    <w:rsid w:val="00B84A24"/>
    <w:rsid w:val="00B92EBE"/>
    <w:rsid w:val="00BA60EE"/>
    <w:rsid w:val="00BA793B"/>
    <w:rsid w:val="00BB02EC"/>
    <w:rsid w:val="00BB3A2B"/>
    <w:rsid w:val="00BB4617"/>
    <w:rsid w:val="00BB6365"/>
    <w:rsid w:val="00BD35CD"/>
    <w:rsid w:val="00BD39EA"/>
    <w:rsid w:val="00BD5612"/>
    <w:rsid w:val="00BD6B3A"/>
    <w:rsid w:val="00BD6BA5"/>
    <w:rsid w:val="00BE01D1"/>
    <w:rsid w:val="00BE03DD"/>
    <w:rsid w:val="00BF0B9D"/>
    <w:rsid w:val="00BF1B59"/>
    <w:rsid w:val="00C01696"/>
    <w:rsid w:val="00C04094"/>
    <w:rsid w:val="00C064A4"/>
    <w:rsid w:val="00C23D79"/>
    <w:rsid w:val="00C24460"/>
    <w:rsid w:val="00C3459D"/>
    <w:rsid w:val="00C35A67"/>
    <w:rsid w:val="00C41E8D"/>
    <w:rsid w:val="00C43E5A"/>
    <w:rsid w:val="00C44227"/>
    <w:rsid w:val="00C44C87"/>
    <w:rsid w:val="00C46E4C"/>
    <w:rsid w:val="00C547B0"/>
    <w:rsid w:val="00C56C51"/>
    <w:rsid w:val="00C62B72"/>
    <w:rsid w:val="00C660DD"/>
    <w:rsid w:val="00C75047"/>
    <w:rsid w:val="00C8311E"/>
    <w:rsid w:val="00C94705"/>
    <w:rsid w:val="00CA379F"/>
    <w:rsid w:val="00CB1FA0"/>
    <w:rsid w:val="00CB478D"/>
    <w:rsid w:val="00CB6B40"/>
    <w:rsid w:val="00CB76D7"/>
    <w:rsid w:val="00CC504D"/>
    <w:rsid w:val="00CC64ED"/>
    <w:rsid w:val="00CC67C0"/>
    <w:rsid w:val="00CD2E23"/>
    <w:rsid w:val="00CD7B6B"/>
    <w:rsid w:val="00CF5809"/>
    <w:rsid w:val="00CF7C37"/>
    <w:rsid w:val="00D1356C"/>
    <w:rsid w:val="00D14C84"/>
    <w:rsid w:val="00D15534"/>
    <w:rsid w:val="00D15AA0"/>
    <w:rsid w:val="00D21F8B"/>
    <w:rsid w:val="00D225BB"/>
    <w:rsid w:val="00D239D3"/>
    <w:rsid w:val="00D3170B"/>
    <w:rsid w:val="00D34D38"/>
    <w:rsid w:val="00D3591A"/>
    <w:rsid w:val="00D375C7"/>
    <w:rsid w:val="00D423AA"/>
    <w:rsid w:val="00D50378"/>
    <w:rsid w:val="00D51BBE"/>
    <w:rsid w:val="00D52AE5"/>
    <w:rsid w:val="00D608D1"/>
    <w:rsid w:val="00D639AC"/>
    <w:rsid w:val="00D729C8"/>
    <w:rsid w:val="00D9516A"/>
    <w:rsid w:val="00DA1DD7"/>
    <w:rsid w:val="00DA1E84"/>
    <w:rsid w:val="00DA3C6A"/>
    <w:rsid w:val="00DA6E21"/>
    <w:rsid w:val="00DC0C70"/>
    <w:rsid w:val="00DC0F93"/>
    <w:rsid w:val="00DC43F6"/>
    <w:rsid w:val="00DD1DA5"/>
    <w:rsid w:val="00DD355E"/>
    <w:rsid w:val="00DE071E"/>
    <w:rsid w:val="00DE3745"/>
    <w:rsid w:val="00DF1CD5"/>
    <w:rsid w:val="00DF4ACA"/>
    <w:rsid w:val="00DF6D14"/>
    <w:rsid w:val="00E05A33"/>
    <w:rsid w:val="00E063FE"/>
    <w:rsid w:val="00E12B3A"/>
    <w:rsid w:val="00E2093A"/>
    <w:rsid w:val="00E22C1B"/>
    <w:rsid w:val="00E24F0A"/>
    <w:rsid w:val="00E460DD"/>
    <w:rsid w:val="00E515A4"/>
    <w:rsid w:val="00E55EFF"/>
    <w:rsid w:val="00E62505"/>
    <w:rsid w:val="00E6733B"/>
    <w:rsid w:val="00E747F5"/>
    <w:rsid w:val="00E757B4"/>
    <w:rsid w:val="00E83E0C"/>
    <w:rsid w:val="00E91F1D"/>
    <w:rsid w:val="00E9565A"/>
    <w:rsid w:val="00EA2D1F"/>
    <w:rsid w:val="00EA3777"/>
    <w:rsid w:val="00EB3DFB"/>
    <w:rsid w:val="00ED0D4B"/>
    <w:rsid w:val="00ED1223"/>
    <w:rsid w:val="00ED5A8E"/>
    <w:rsid w:val="00EE0F32"/>
    <w:rsid w:val="00EE17B0"/>
    <w:rsid w:val="00EE6130"/>
    <w:rsid w:val="00EF2208"/>
    <w:rsid w:val="00EF2ECA"/>
    <w:rsid w:val="00EF55C6"/>
    <w:rsid w:val="00EF5D35"/>
    <w:rsid w:val="00EF5DC7"/>
    <w:rsid w:val="00EF6B01"/>
    <w:rsid w:val="00F00924"/>
    <w:rsid w:val="00F03810"/>
    <w:rsid w:val="00F04A31"/>
    <w:rsid w:val="00F11ECE"/>
    <w:rsid w:val="00F12366"/>
    <w:rsid w:val="00F17461"/>
    <w:rsid w:val="00F31EC4"/>
    <w:rsid w:val="00F368E8"/>
    <w:rsid w:val="00F47151"/>
    <w:rsid w:val="00F5129F"/>
    <w:rsid w:val="00F56586"/>
    <w:rsid w:val="00F65320"/>
    <w:rsid w:val="00F6721F"/>
    <w:rsid w:val="00F70592"/>
    <w:rsid w:val="00F75BE2"/>
    <w:rsid w:val="00F82995"/>
    <w:rsid w:val="00F86A34"/>
    <w:rsid w:val="00F87BEB"/>
    <w:rsid w:val="00F9244C"/>
    <w:rsid w:val="00F948D0"/>
    <w:rsid w:val="00FA769F"/>
    <w:rsid w:val="00FB1221"/>
    <w:rsid w:val="00FB2A8C"/>
    <w:rsid w:val="00FB7460"/>
    <w:rsid w:val="00FC18DF"/>
    <w:rsid w:val="00FC4C13"/>
    <w:rsid w:val="00FC7753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9A3859"/>
    <w:pPr>
      <w:tabs>
        <w:tab w:val="left" w:pos="284"/>
      </w:tabs>
      <w:autoSpaceDE w:val="0"/>
      <w:autoSpaceDN w:val="0"/>
      <w:adjustRightInd w:val="0"/>
      <w:jc w:val="both"/>
    </w:pPr>
    <w:rPr>
      <w:rFonts w:ascii="Arial" w:hAnsi="Arial" w:cs="Arial"/>
      <w:iCs/>
      <w:sz w:val="22"/>
      <w:szCs w:val="22"/>
    </w:rPr>
  </w:style>
  <w:style w:type="paragraph" w:styleId="Nadpis1">
    <w:name w:val="heading 1"/>
    <w:basedOn w:val="Zkladntext"/>
    <w:next w:val="Normln"/>
    <w:link w:val="Nadpis1Char"/>
    <w:autoRedefine/>
    <w:qFormat/>
    <w:rsid w:val="002E6F6D"/>
    <w:pPr>
      <w:keepNext/>
      <w:numPr>
        <w:numId w:val="35"/>
      </w:numPr>
      <w:spacing w:before="240"/>
      <w:jc w:val="left"/>
      <w:outlineLvl w:val="0"/>
    </w:pPr>
    <w:rPr>
      <w:b/>
      <w:bCs/>
      <w:i/>
      <w:iCs/>
      <w:sz w:val="28"/>
    </w:rPr>
  </w:style>
  <w:style w:type="paragraph" w:styleId="Nadpis2">
    <w:name w:val="heading 2"/>
    <w:aliases w:val="Nadpis 2 Char1,Nadpis 2 Char Char,Nadpis 2 Char1 Char,Nadpis 2 Char2,Nadpis 2 Char Char Char,Nadpis 2 Char Char1"/>
    <w:basedOn w:val="Normln"/>
    <w:next w:val="Normln"/>
    <w:link w:val="Nadpis2Char"/>
    <w:qFormat/>
    <w:rsid w:val="006227A3"/>
    <w:pPr>
      <w:keepNext/>
      <w:numPr>
        <w:ilvl w:val="1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120" w:after="60"/>
      <w:ind w:right="-567"/>
      <w:outlineLvl w:val="1"/>
    </w:pPr>
    <w:rPr>
      <w:rFonts w:cs="Times New Roman"/>
      <w:b/>
      <w:i/>
      <w:sz w:val="24"/>
      <w:lang/>
    </w:rPr>
  </w:style>
  <w:style w:type="paragraph" w:styleId="Nadpis3">
    <w:name w:val="heading 3"/>
    <w:aliases w:val="Nadpis 3 Char1"/>
    <w:basedOn w:val="Normln"/>
    <w:next w:val="Normln"/>
    <w:link w:val="Nadpis3Char"/>
    <w:qFormat/>
    <w:rsid w:val="006227A3"/>
    <w:pPr>
      <w:keepNext/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60"/>
      <w:ind w:right="-567"/>
      <w:outlineLvl w:val="2"/>
    </w:pPr>
    <w:rPr>
      <w:rFonts w:cs="Times New Roman"/>
      <w:b/>
      <w:i/>
      <w:lang/>
    </w:rPr>
  </w:style>
  <w:style w:type="paragraph" w:styleId="Nadpis4">
    <w:name w:val="heading 4"/>
    <w:basedOn w:val="Normln"/>
    <w:next w:val="Normln"/>
    <w:link w:val="Nadpis4Char"/>
    <w:qFormat/>
    <w:rsid w:val="006227A3"/>
    <w:pPr>
      <w:keepNext/>
      <w:numPr>
        <w:ilvl w:val="3"/>
        <w:numId w:val="35"/>
      </w:numPr>
      <w:tabs>
        <w:tab w:val="left" w:pos="709"/>
      </w:tabs>
      <w:outlineLvl w:val="3"/>
    </w:pPr>
    <w:rPr>
      <w:rFonts w:cs="Times New Roman"/>
      <w:b/>
      <w:lang/>
    </w:rPr>
  </w:style>
  <w:style w:type="paragraph" w:styleId="Nadpis5">
    <w:name w:val="heading 5"/>
    <w:basedOn w:val="Normln"/>
    <w:next w:val="Normln"/>
    <w:qFormat/>
    <w:rsid w:val="006227A3"/>
    <w:pPr>
      <w:keepNext/>
      <w:numPr>
        <w:ilvl w:val="4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ind w:right="-567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rsid w:val="006227A3"/>
    <w:pPr>
      <w:keepNext/>
      <w:numPr>
        <w:ilvl w:val="5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5"/>
    </w:pPr>
    <w:rPr>
      <w:rFonts w:cs="Times New Roman"/>
      <w:u w:val="single"/>
      <w:lang/>
    </w:rPr>
  </w:style>
  <w:style w:type="paragraph" w:styleId="Nadpis7">
    <w:name w:val="heading 7"/>
    <w:basedOn w:val="Normln"/>
    <w:next w:val="Normln"/>
    <w:qFormat/>
    <w:rsid w:val="006227A3"/>
    <w:pPr>
      <w:keepNext/>
      <w:numPr>
        <w:ilvl w:val="6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6227A3"/>
    <w:pPr>
      <w:numPr>
        <w:ilvl w:val="7"/>
        <w:numId w:val="35"/>
      </w:numPr>
      <w:spacing w:before="240"/>
      <w:outlineLvl w:val="7"/>
    </w:pPr>
    <w:rPr>
      <w:i/>
      <w:iCs w:val="0"/>
      <w:sz w:val="24"/>
      <w:szCs w:val="24"/>
    </w:rPr>
  </w:style>
  <w:style w:type="paragraph" w:styleId="Nadpis9">
    <w:name w:val="heading 9"/>
    <w:basedOn w:val="Normln"/>
    <w:next w:val="Normln"/>
    <w:qFormat/>
    <w:rsid w:val="006227A3"/>
    <w:pPr>
      <w:numPr>
        <w:ilvl w:val="8"/>
        <w:numId w:val="35"/>
      </w:numPr>
      <w:spacing w:before="2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27A3"/>
    <w:pPr>
      <w:tabs>
        <w:tab w:val="left" w:pos="-720"/>
      </w:tabs>
      <w:spacing w:after="60"/>
    </w:pPr>
    <w:rPr>
      <w:rFonts w:cs="Times New Roman"/>
      <w:iCs w:val="0"/>
      <w:spacing w:val="-3"/>
      <w:lang/>
    </w:rPr>
  </w:style>
  <w:style w:type="paragraph" w:styleId="Zhlav">
    <w:name w:val="header"/>
    <w:basedOn w:val="Normln"/>
    <w:rsid w:val="006227A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227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227A3"/>
  </w:style>
  <w:style w:type="paragraph" w:styleId="Obsah1">
    <w:name w:val="toc 1"/>
    <w:basedOn w:val="Zkladntext"/>
    <w:next w:val="Normln"/>
    <w:uiPriority w:val="39"/>
    <w:rsid w:val="006227A3"/>
    <w:pPr>
      <w:tabs>
        <w:tab w:val="left" w:leader="dot" w:pos="-720"/>
        <w:tab w:val="left" w:pos="720"/>
        <w:tab w:val="left" w:pos="958"/>
        <w:tab w:val="right" w:leader="dot" w:pos="9061"/>
      </w:tabs>
      <w:spacing w:after="0"/>
    </w:pPr>
    <w:rPr>
      <w:spacing w:val="0"/>
    </w:rPr>
  </w:style>
  <w:style w:type="paragraph" w:styleId="Obsah2">
    <w:name w:val="toc 2"/>
    <w:basedOn w:val="Normln"/>
    <w:next w:val="Normln"/>
    <w:autoRedefine/>
    <w:uiPriority w:val="39"/>
    <w:rsid w:val="00292EFA"/>
    <w:pPr>
      <w:tabs>
        <w:tab w:val="left" w:pos="720"/>
        <w:tab w:val="left" w:pos="960"/>
        <w:tab w:val="right" w:leader="dot" w:pos="9062"/>
      </w:tabs>
    </w:pPr>
    <w:rPr>
      <w:i/>
      <w:iCs w:val="0"/>
      <w:noProof/>
    </w:rPr>
  </w:style>
  <w:style w:type="paragraph" w:styleId="Obsah3">
    <w:name w:val="toc 3"/>
    <w:basedOn w:val="Normln"/>
    <w:next w:val="Normln"/>
    <w:autoRedefine/>
    <w:semiHidden/>
    <w:rsid w:val="006227A3"/>
    <w:pPr>
      <w:tabs>
        <w:tab w:val="left" w:pos="1200"/>
        <w:tab w:val="right" w:leader="dot" w:pos="9062"/>
      </w:tabs>
      <w:ind w:left="403"/>
    </w:pPr>
  </w:style>
  <w:style w:type="paragraph" w:customStyle="1" w:styleId="hlava-pata">
    <w:name w:val="hlava-pata"/>
    <w:rsid w:val="006227A3"/>
    <w:rPr>
      <w:i/>
      <w:spacing w:val="-3"/>
    </w:rPr>
  </w:style>
  <w:style w:type="paragraph" w:customStyle="1" w:styleId="identifikace">
    <w:name w:val="identifikace"/>
    <w:basedOn w:val="Normln"/>
    <w:link w:val="identifikaceChar"/>
    <w:qFormat/>
    <w:rsid w:val="006227A3"/>
    <w:pPr>
      <w:spacing w:after="60"/>
      <w:jc w:val="left"/>
    </w:pPr>
    <w:rPr>
      <w:rFonts w:cs="Times New Roman"/>
      <w:lang/>
    </w:rPr>
  </w:style>
  <w:style w:type="paragraph" w:customStyle="1" w:styleId="hlavika">
    <w:name w:val="hlavička"/>
    <w:rsid w:val="006227A3"/>
    <w:rPr>
      <w:rFonts w:ascii="Arial" w:hAnsi="Arial"/>
      <w:b/>
      <w:spacing w:val="10"/>
      <w:sz w:val="32"/>
      <w:szCs w:val="32"/>
    </w:rPr>
  </w:style>
  <w:style w:type="character" w:styleId="Hypertextovodkaz">
    <w:name w:val="Hyperlink"/>
    <w:uiPriority w:val="99"/>
    <w:rsid w:val="006227A3"/>
    <w:rPr>
      <w:noProof/>
      <w:color w:val="0000FF"/>
      <w:u w:val="single"/>
    </w:rPr>
  </w:style>
  <w:style w:type="paragraph" w:customStyle="1" w:styleId="Normalntext">
    <w:name w:val="Normalní text"/>
    <w:autoRedefine/>
    <w:rsid w:val="006227A3"/>
    <w:pPr>
      <w:jc w:val="both"/>
    </w:pPr>
    <w:rPr>
      <w:rFonts w:ascii="Arial" w:hAnsi="Arial"/>
      <w:sz w:val="22"/>
    </w:rPr>
  </w:style>
  <w:style w:type="paragraph" w:customStyle="1" w:styleId="Styl2">
    <w:name w:val="Styl2"/>
    <w:basedOn w:val="Normln"/>
    <w:rsid w:val="006227A3"/>
    <w:pPr>
      <w:jc w:val="left"/>
    </w:pPr>
    <w:rPr>
      <w:rFonts w:ascii="Times New Roman" w:hAnsi="Times New Roman" w:cs="Times New Roman"/>
      <w:iCs w:val="0"/>
      <w:szCs w:val="20"/>
    </w:rPr>
  </w:style>
  <w:style w:type="paragraph" w:customStyle="1" w:styleId="Styl1">
    <w:name w:val="Styl1"/>
    <w:next w:val="Zkladntext"/>
    <w:rsid w:val="006227A3"/>
  </w:style>
  <w:style w:type="paragraph" w:customStyle="1" w:styleId="Styl3">
    <w:name w:val="Styl3"/>
    <w:basedOn w:val="Nadpis2"/>
    <w:rsid w:val="006227A3"/>
  </w:style>
  <w:style w:type="paragraph" w:customStyle="1" w:styleId="identifikaceobj">
    <w:name w:val="identifikace_obj"/>
    <w:basedOn w:val="Normln"/>
    <w:link w:val="identifikaceobjChar"/>
    <w:rsid w:val="006227A3"/>
    <w:rPr>
      <w:rFonts w:cs="Times New Roman"/>
      <w:i/>
      <w:iCs w:val="0"/>
      <w:lang/>
    </w:rPr>
  </w:style>
  <w:style w:type="paragraph" w:customStyle="1" w:styleId="ky">
    <w:name w:val="šířky"/>
    <w:basedOn w:val="Zkladntext"/>
    <w:rsid w:val="006227A3"/>
  </w:style>
  <w:style w:type="paragraph" w:customStyle="1" w:styleId="vozovky">
    <w:name w:val="vozovky"/>
    <w:basedOn w:val="Zkladntext"/>
    <w:rsid w:val="006227A3"/>
    <w:pPr>
      <w:tabs>
        <w:tab w:val="left" w:pos="4253"/>
        <w:tab w:val="left" w:pos="5954"/>
      </w:tabs>
      <w:spacing w:after="20"/>
    </w:pPr>
    <w:rPr>
      <w:sz w:val="20"/>
      <w:szCs w:val="20"/>
    </w:rPr>
  </w:style>
  <w:style w:type="paragraph" w:customStyle="1" w:styleId="SO">
    <w:name w:val="SO"/>
    <w:basedOn w:val="Normln"/>
    <w:rsid w:val="006227A3"/>
    <w:rPr>
      <w:iCs w:val="0"/>
      <w:szCs w:val="20"/>
    </w:rPr>
  </w:style>
  <w:style w:type="paragraph" w:styleId="Zkladntext2">
    <w:name w:val="Body Text 2"/>
    <w:basedOn w:val="Normln"/>
    <w:link w:val="Zkladntext2Char"/>
    <w:rsid w:val="006227A3"/>
    <w:rPr>
      <w:rFonts w:cs="Times New Roman"/>
      <w:color w:val="FF0000"/>
      <w:lang/>
    </w:rPr>
  </w:style>
  <w:style w:type="paragraph" w:styleId="Zkladntextodsazen">
    <w:name w:val="Body Text Indent"/>
    <w:basedOn w:val="Normln"/>
    <w:rsid w:val="006227A3"/>
    <w:pPr>
      <w:spacing w:line="360" w:lineRule="auto"/>
      <w:ind w:left="2835" w:hanging="2835"/>
    </w:pPr>
    <w:rPr>
      <w:rFonts w:ascii="Times New Roman" w:hAnsi="Times New Roman" w:cs="Times New Roman"/>
      <w:iCs w:val="0"/>
      <w:sz w:val="24"/>
      <w:szCs w:val="20"/>
    </w:rPr>
  </w:style>
  <w:style w:type="paragraph" w:customStyle="1" w:styleId="Zkladntext0">
    <w:name w:val="_Základní text"/>
    <w:basedOn w:val="Normln"/>
    <w:rsid w:val="006227A3"/>
    <w:pPr>
      <w:keepNext/>
      <w:spacing w:after="60"/>
      <w:ind w:firstLine="680"/>
    </w:pPr>
    <w:rPr>
      <w:rFonts w:ascii="Times New Roman" w:hAnsi="Times New Roman" w:cs="Times New Roman"/>
      <w:iCs w:val="0"/>
      <w:sz w:val="28"/>
      <w:szCs w:val="20"/>
    </w:rPr>
  </w:style>
  <w:style w:type="paragraph" w:styleId="Podtitul">
    <w:name w:val="Subtitle"/>
    <w:basedOn w:val="Normln"/>
    <w:qFormat/>
    <w:rsid w:val="006227A3"/>
    <w:pPr>
      <w:jc w:val="left"/>
    </w:pPr>
    <w:rPr>
      <w:rFonts w:ascii="Times New Roman" w:hAnsi="Times New Roman" w:cs="Times New Roman"/>
      <w:b/>
      <w:iCs w:val="0"/>
      <w:sz w:val="28"/>
      <w:szCs w:val="20"/>
    </w:rPr>
  </w:style>
  <w:style w:type="paragraph" w:customStyle="1" w:styleId="vozovka">
    <w:name w:val="vozovka"/>
    <w:basedOn w:val="Zkladntext"/>
    <w:link w:val="vozovkaChar"/>
    <w:qFormat/>
    <w:rsid w:val="00B33146"/>
    <w:pPr>
      <w:tabs>
        <w:tab w:val="clear" w:pos="-720"/>
      </w:tabs>
      <w:spacing w:after="0"/>
    </w:pPr>
    <w:rPr>
      <w:spacing w:val="0"/>
      <w:sz w:val="20"/>
      <w:szCs w:val="20"/>
      <w:lang w:eastAsia="ar-SA"/>
    </w:rPr>
  </w:style>
  <w:style w:type="character" w:customStyle="1" w:styleId="vozovkaChar">
    <w:name w:val="vozovka Char"/>
    <w:link w:val="vozovka"/>
    <w:rsid w:val="00B33146"/>
    <w:rPr>
      <w:rFonts w:ascii="Arial" w:hAnsi="Arial"/>
      <w:lang w:eastAsia="ar-SA"/>
    </w:rPr>
  </w:style>
  <w:style w:type="paragraph" w:styleId="Textbubliny">
    <w:name w:val="Balloon Text"/>
    <w:basedOn w:val="Normln"/>
    <w:link w:val="TextbublinyChar"/>
    <w:rsid w:val="003947E1"/>
    <w:rPr>
      <w:rFonts w:ascii="Segoe UI" w:hAnsi="Segoe UI" w:cs="Times New Roman"/>
      <w:sz w:val="18"/>
      <w:szCs w:val="18"/>
      <w:lang/>
    </w:rPr>
  </w:style>
  <w:style w:type="character" w:customStyle="1" w:styleId="TextbublinyChar">
    <w:name w:val="Text bubliny Char"/>
    <w:link w:val="Textbubliny"/>
    <w:rsid w:val="003947E1"/>
    <w:rPr>
      <w:rFonts w:ascii="Segoe UI" w:hAnsi="Segoe UI" w:cs="Segoe UI"/>
      <w:iCs/>
      <w:sz w:val="18"/>
      <w:szCs w:val="18"/>
    </w:rPr>
  </w:style>
  <w:style w:type="paragraph" w:customStyle="1" w:styleId="l3">
    <w:name w:val="l3"/>
    <w:basedOn w:val="Normln"/>
    <w:rsid w:val="008D39EB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iCs w:val="0"/>
      <w:sz w:val="24"/>
      <w:szCs w:val="24"/>
    </w:rPr>
  </w:style>
  <w:style w:type="character" w:styleId="PromnnHTML">
    <w:name w:val="HTML Variable"/>
    <w:uiPriority w:val="99"/>
    <w:unhideWhenUsed/>
    <w:rsid w:val="008D39EB"/>
    <w:rPr>
      <w:i/>
      <w:iCs/>
    </w:rPr>
  </w:style>
  <w:style w:type="character" w:customStyle="1" w:styleId="ZkladntextChar">
    <w:name w:val="Základní text Char"/>
    <w:link w:val="Zkladntext"/>
    <w:rsid w:val="00500D14"/>
    <w:rPr>
      <w:rFonts w:ascii="Arial" w:hAnsi="Arial" w:cs="Arial"/>
      <w:spacing w:val="-3"/>
      <w:sz w:val="22"/>
      <w:szCs w:val="22"/>
    </w:rPr>
  </w:style>
  <w:style w:type="character" w:customStyle="1" w:styleId="Nadpis2Char">
    <w:name w:val="Nadpis 2 Char"/>
    <w:aliases w:val="Nadpis 2 Char1 Char1,Nadpis 2 Char Char Char1,Nadpis 2 Char1 Char Char,Nadpis 2 Char2 Char,Nadpis 2 Char Char Char Char,Nadpis 2 Char Char1 Char"/>
    <w:link w:val="Nadpis2"/>
    <w:rsid w:val="00500D14"/>
    <w:rPr>
      <w:rFonts w:ascii="Arial" w:hAnsi="Arial"/>
      <w:b/>
      <w:i/>
      <w:iCs/>
      <w:sz w:val="24"/>
      <w:szCs w:val="22"/>
      <w:lang/>
    </w:rPr>
  </w:style>
  <w:style w:type="character" w:customStyle="1" w:styleId="Nadpis3Char">
    <w:name w:val="Nadpis 3 Char"/>
    <w:aliases w:val="Nadpis 3 Char1 Char"/>
    <w:link w:val="Nadpis3"/>
    <w:rsid w:val="00500D14"/>
    <w:rPr>
      <w:rFonts w:ascii="Arial" w:hAnsi="Arial" w:cs="Arial"/>
      <w:b/>
      <w:i/>
      <w:iCs/>
      <w:sz w:val="22"/>
      <w:szCs w:val="22"/>
    </w:rPr>
  </w:style>
  <w:style w:type="character" w:customStyle="1" w:styleId="Nadpis6Char">
    <w:name w:val="Nadpis 6 Char"/>
    <w:link w:val="Nadpis6"/>
    <w:rsid w:val="00500D14"/>
    <w:rPr>
      <w:rFonts w:ascii="Arial" w:hAnsi="Arial"/>
      <w:iCs/>
      <w:sz w:val="22"/>
      <w:szCs w:val="22"/>
      <w:u w:val="single"/>
      <w:lang/>
    </w:rPr>
  </w:style>
  <w:style w:type="paragraph" w:customStyle="1" w:styleId="odrky">
    <w:name w:val="odrážky"/>
    <w:basedOn w:val="Normln"/>
    <w:qFormat/>
    <w:rsid w:val="00AD6AB7"/>
    <w:pPr>
      <w:widowControl w:val="0"/>
      <w:numPr>
        <w:numId w:val="4"/>
      </w:numPr>
      <w:autoSpaceDE/>
      <w:autoSpaceDN/>
      <w:adjustRightInd/>
      <w:jc w:val="left"/>
    </w:pPr>
    <w:rPr>
      <w:rFonts w:cs="Times New Roman"/>
      <w:iCs w:val="0"/>
      <w:color w:val="000000"/>
      <w:sz w:val="20"/>
      <w:szCs w:val="20"/>
      <w:lang/>
    </w:rPr>
  </w:style>
  <w:style w:type="character" w:customStyle="1" w:styleId="identifikaceChar">
    <w:name w:val="identifikace Char"/>
    <w:link w:val="identifikace"/>
    <w:rsid w:val="00AD6AB7"/>
    <w:rPr>
      <w:rFonts w:ascii="Arial" w:hAnsi="Arial" w:cs="Arial"/>
      <w:iCs/>
      <w:sz w:val="22"/>
      <w:szCs w:val="22"/>
    </w:rPr>
  </w:style>
  <w:style w:type="paragraph" w:customStyle="1" w:styleId="Default">
    <w:name w:val="Default"/>
    <w:rsid w:val="008822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link w:val="Nadpis4"/>
    <w:rsid w:val="00B2296E"/>
    <w:rPr>
      <w:rFonts w:ascii="Arial" w:hAnsi="Arial"/>
      <w:b/>
      <w:iCs/>
      <w:sz w:val="22"/>
      <w:szCs w:val="22"/>
      <w:lang/>
    </w:rPr>
  </w:style>
  <w:style w:type="character" w:customStyle="1" w:styleId="Zkladntext2Char">
    <w:name w:val="Základní text 2 Char"/>
    <w:link w:val="Zkladntext2"/>
    <w:rsid w:val="00B2296E"/>
    <w:rPr>
      <w:rFonts w:ascii="Arial" w:hAnsi="Arial" w:cs="Arial"/>
      <w:iCs/>
      <w:color w:val="FF0000"/>
      <w:sz w:val="22"/>
      <w:szCs w:val="22"/>
    </w:rPr>
  </w:style>
  <w:style w:type="character" w:customStyle="1" w:styleId="Nadpis1Char">
    <w:name w:val="Nadpis 1 Char"/>
    <w:link w:val="Nadpis1"/>
    <w:rsid w:val="002E6F6D"/>
    <w:rPr>
      <w:rFonts w:ascii="Arial" w:hAnsi="Arial"/>
      <w:b/>
      <w:bCs/>
      <w:i/>
      <w:iCs/>
      <w:spacing w:val="-3"/>
      <w:sz w:val="28"/>
      <w:szCs w:val="22"/>
      <w:lang/>
    </w:rPr>
  </w:style>
  <w:style w:type="paragraph" w:customStyle="1" w:styleId="Identifikace0">
    <w:name w:val="Identifikace"/>
    <w:basedOn w:val="identifikaceobj"/>
    <w:link w:val="IdentifikaceChar0"/>
    <w:qFormat/>
    <w:rsid w:val="00702620"/>
    <w:pPr>
      <w:tabs>
        <w:tab w:val="left" w:pos="4253"/>
        <w:tab w:val="left" w:pos="6379"/>
        <w:tab w:val="left" w:pos="7088"/>
        <w:tab w:val="left" w:pos="7655"/>
      </w:tabs>
      <w:suppressAutoHyphens/>
      <w:autoSpaceDE/>
      <w:autoSpaceDN/>
      <w:adjustRightInd/>
      <w:contextualSpacing/>
    </w:pPr>
    <w:rPr>
      <w:iCs/>
    </w:rPr>
  </w:style>
  <w:style w:type="character" w:customStyle="1" w:styleId="IdentifikaceChar0">
    <w:name w:val="Identifikace Char"/>
    <w:link w:val="Identifikace0"/>
    <w:rsid w:val="00702620"/>
    <w:rPr>
      <w:rFonts w:ascii="Arial" w:hAnsi="Arial" w:cs="Arial"/>
      <w:i/>
      <w:iCs/>
      <w:sz w:val="22"/>
      <w:szCs w:val="22"/>
    </w:rPr>
  </w:style>
  <w:style w:type="character" w:customStyle="1" w:styleId="identifikaceobjChar">
    <w:name w:val="identifikace_obj Char"/>
    <w:link w:val="identifikaceobj"/>
    <w:rsid w:val="00610342"/>
    <w:rPr>
      <w:rFonts w:ascii="Arial" w:hAnsi="Arial" w:cs="Arial"/>
      <w:i/>
      <w:sz w:val="22"/>
      <w:szCs w:val="22"/>
    </w:rPr>
  </w:style>
  <w:style w:type="paragraph" w:styleId="Revize">
    <w:name w:val="Revision"/>
    <w:hidden/>
    <w:uiPriority w:val="99"/>
    <w:semiHidden/>
    <w:rsid w:val="009A3859"/>
    <w:rPr>
      <w:rFonts w:ascii="Arial" w:hAnsi="Arial" w:cs="Arial"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efosinzenyring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BC\4704\127\text\T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84337-7824-4F57-899C-F1760034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Tzprava</Template>
  <TotalTime>4323</TotalTime>
  <Pages>11</Pages>
  <Words>3097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nnnn</vt:lpstr>
    </vt:vector>
  </TitlesOfParts>
  <Company>NYVEL</Company>
  <LinksUpToDate>false</LinksUpToDate>
  <CharactersWithSpaces>21330</CharactersWithSpaces>
  <SharedDoc>false</SharedDoc>
  <HLinks>
    <vt:vector size="72" baseType="variant"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_Toc64275825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_Toc64275824</vt:lpwstr>
      </vt:variant>
      <vt:variant>
        <vt:i4>2031667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_Toc64275823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_Toc64275822</vt:lpwstr>
      </vt:variant>
      <vt:variant>
        <vt:i4>1900595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_Toc64275821</vt:lpwstr>
      </vt:variant>
      <vt:variant>
        <vt:i4>1835059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_Toc64275820</vt:lpwstr>
      </vt:variant>
      <vt:variant>
        <vt:i4>1376304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_Toc64275819</vt:lpwstr>
      </vt:variant>
      <vt:variant>
        <vt:i4>1310768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_Toc64275818</vt:lpwstr>
      </vt:variant>
      <vt:variant>
        <vt:i4>1769520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_Toc64275817</vt:lpwstr>
      </vt:variant>
      <vt:variant>
        <vt:i4>1703984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_Toc64275816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_Toc64275815</vt:lpwstr>
      </vt:variant>
      <vt:variant>
        <vt:i4>6881391</vt:i4>
      </vt:variant>
      <vt:variant>
        <vt:i4>0</vt:i4>
      </vt:variant>
      <vt:variant>
        <vt:i4>0</vt:i4>
      </vt:variant>
      <vt:variant>
        <vt:i4>5</vt:i4>
      </vt:variant>
      <vt:variant>
        <vt:lpwstr>http://www.gefosinzenyring.cz/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nnnn</dc:title>
  <dc:subject/>
  <dc:creator>Martina Krouparová</dc:creator>
  <cp:keywords/>
  <dc:description/>
  <cp:lastModifiedBy>richtr</cp:lastModifiedBy>
  <cp:revision>6</cp:revision>
  <cp:lastPrinted>2018-05-11T06:44:00Z</cp:lastPrinted>
  <dcterms:created xsi:type="dcterms:W3CDTF">2018-06-19T12:54:00Z</dcterms:created>
  <dcterms:modified xsi:type="dcterms:W3CDTF">2021-03-16T16:16:00Z</dcterms:modified>
</cp:coreProperties>
</file>